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8F1" w:rsidRPr="003758F1" w:rsidRDefault="003758F1" w:rsidP="003758F1">
      <w:pPr>
        <w:spacing w:after="0" w:line="240" w:lineRule="auto"/>
        <w:jc w:val="right"/>
        <w:rPr>
          <w:rFonts w:ascii="Times New Roman" w:hAnsi="Times New Roman" w:cs="Times New Roman"/>
          <w:sz w:val="20"/>
          <w:szCs w:val="20"/>
        </w:rPr>
      </w:pPr>
      <w:r w:rsidRPr="003758F1">
        <w:rPr>
          <w:rFonts w:ascii="Times New Roman" w:hAnsi="Times New Roman" w:cs="Times New Roman"/>
          <w:sz w:val="20"/>
          <w:szCs w:val="20"/>
        </w:rPr>
        <w:t>Приложение</w:t>
      </w:r>
    </w:p>
    <w:p w:rsidR="003758F1" w:rsidRDefault="003758F1" w:rsidP="003758F1">
      <w:pPr>
        <w:spacing w:after="0" w:line="240" w:lineRule="auto"/>
        <w:jc w:val="right"/>
        <w:rPr>
          <w:rFonts w:ascii="Times New Roman" w:hAnsi="Times New Roman" w:cs="Times New Roman"/>
          <w:sz w:val="20"/>
          <w:szCs w:val="20"/>
        </w:rPr>
      </w:pPr>
      <w:r w:rsidRPr="003758F1">
        <w:rPr>
          <w:rFonts w:ascii="Times New Roman" w:hAnsi="Times New Roman" w:cs="Times New Roman"/>
          <w:sz w:val="20"/>
          <w:szCs w:val="20"/>
        </w:rPr>
        <w:t xml:space="preserve">к решению </w:t>
      </w:r>
      <w:proofErr w:type="spellStart"/>
      <w:r w:rsidRPr="003758F1">
        <w:rPr>
          <w:rFonts w:ascii="Times New Roman" w:hAnsi="Times New Roman" w:cs="Times New Roman"/>
          <w:sz w:val="20"/>
          <w:szCs w:val="20"/>
        </w:rPr>
        <w:t>Кудымкарской</w:t>
      </w:r>
      <w:proofErr w:type="spellEnd"/>
      <w:r w:rsidRPr="003758F1">
        <w:rPr>
          <w:rFonts w:ascii="Times New Roman" w:hAnsi="Times New Roman" w:cs="Times New Roman"/>
          <w:sz w:val="20"/>
          <w:szCs w:val="20"/>
        </w:rPr>
        <w:t xml:space="preserve"> городской Думы</w:t>
      </w:r>
    </w:p>
    <w:p w:rsidR="003758F1" w:rsidRPr="003758F1" w:rsidRDefault="003758F1" w:rsidP="003758F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   </w:t>
      </w:r>
    </w:p>
    <w:p w:rsidR="003758F1" w:rsidRDefault="003758F1" w:rsidP="0085148A">
      <w:pPr>
        <w:jc w:val="center"/>
        <w:rPr>
          <w:rFonts w:ascii="Times New Roman" w:hAnsi="Times New Roman" w:cs="Times New Roman"/>
          <w:b/>
          <w:sz w:val="28"/>
          <w:szCs w:val="28"/>
        </w:rPr>
      </w:pPr>
    </w:p>
    <w:p w:rsidR="00BA2148" w:rsidRDefault="0085148A" w:rsidP="0085148A">
      <w:pPr>
        <w:jc w:val="center"/>
        <w:rPr>
          <w:rFonts w:ascii="Times New Roman" w:hAnsi="Times New Roman" w:cs="Times New Roman"/>
          <w:b/>
          <w:sz w:val="28"/>
          <w:szCs w:val="28"/>
        </w:rPr>
      </w:pPr>
      <w:r w:rsidRPr="0085148A">
        <w:rPr>
          <w:rFonts w:ascii="Times New Roman" w:hAnsi="Times New Roman" w:cs="Times New Roman"/>
          <w:b/>
          <w:sz w:val="28"/>
          <w:szCs w:val="28"/>
        </w:rPr>
        <w:t>УВАЖАЕМЫЕ ДЕПУТАТЫ, КОЛЛЕГИ!</w:t>
      </w:r>
    </w:p>
    <w:p w:rsidR="0085148A" w:rsidRDefault="0085148A" w:rsidP="00E91CB3">
      <w:pPr>
        <w:spacing w:after="0" w:line="240" w:lineRule="auto"/>
        <w:ind w:firstLine="567"/>
        <w:jc w:val="both"/>
        <w:rPr>
          <w:rFonts w:ascii="Times New Roman" w:hAnsi="Times New Roman" w:cs="Times New Roman"/>
          <w:sz w:val="28"/>
          <w:szCs w:val="28"/>
        </w:rPr>
      </w:pPr>
      <w:r w:rsidRPr="0085148A">
        <w:rPr>
          <w:rFonts w:ascii="Times New Roman" w:hAnsi="Times New Roman" w:cs="Times New Roman"/>
          <w:sz w:val="28"/>
          <w:szCs w:val="28"/>
        </w:rPr>
        <w:t>Представля</w:t>
      </w:r>
      <w:r>
        <w:rPr>
          <w:rFonts w:ascii="Times New Roman" w:hAnsi="Times New Roman" w:cs="Times New Roman"/>
          <w:sz w:val="28"/>
          <w:szCs w:val="28"/>
        </w:rPr>
        <w:t xml:space="preserve">ю вашему вниманию отчет о своей деятельности и деятельности администрации города Кудымкара за 2017 год. В </w:t>
      </w:r>
      <w:proofErr w:type="gramStart"/>
      <w:r>
        <w:rPr>
          <w:rFonts w:ascii="Times New Roman" w:hAnsi="Times New Roman" w:cs="Times New Roman"/>
          <w:sz w:val="28"/>
          <w:szCs w:val="28"/>
        </w:rPr>
        <w:t>отчете  отражены</w:t>
      </w:r>
      <w:proofErr w:type="gramEnd"/>
      <w:r>
        <w:rPr>
          <w:rFonts w:ascii="Times New Roman" w:hAnsi="Times New Roman" w:cs="Times New Roman"/>
          <w:sz w:val="28"/>
          <w:szCs w:val="28"/>
        </w:rPr>
        <w:t xml:space="preserve"> мероприятия по осуществлению полномочий городского округа, определенных Федеральным законом «Об общих принципах </w:t>
      </w:r>
      <w:r w:rsidR="007B2ACE">
        <w:rPr>
          <w:rFonts w:ascii="Times New Roman" w:hAnsi="Times New Roman" w:cs="Times New Roman"/>
          <w:sz w:val="28"/>
          <w:szCs w:val="28"/>
        </w:rPr>
        <w:t xml:space="preserve">организации </w:t>
      </w:r>
      <w:r w:rsidR="00C46EF6">
        <w:rPr>
          <w:rFonts w:ascii="Times New Roman" w:hAnsi="Times New Roman" w:cs="Times New Roman"/>
          <w:sz w:val="28"/>
          <w:szCs w:val="28"/>
        </w:rPr>
        <w:t>местного самоуправления</w:t>
      </w:r>
      <w:r w:rsidR="007B2ACE">
        <w:rPr>
          <w:rFonts w:ascii="Times New Roman" w:hAnsi="Times New Roman" w:cs="Times New Roman"/>
          <w:sz w:val="28"/>
          <w:szCs w:val="28"/>
        </w:rPr>
        <w:t xml:space="preserve"> </w:t>
      </w:r>
      <w:r>
        <w:rPr>
          <w:rFonts w:ascii="Times New Roman" w:hAnsi="Times New Roman" w:cs="Times New Roman"/>
          <w:sz w:val="28"/>
          <w:szCs w:val="28"/>
        </w:rPr>
        <w:t>в Российской Федерации», достигнутые показатели социально-экономические разви</w:t>
      </w:r>
      <w:r w:rsidR="008362C4">
        <w:rPr>
          <w:rFonts w:ascii="Times New Roman" w:hAnsi="Times New Roman" w:cs="Times New Roman"/>
          <w:sz w:val="28"/>
          <w:szCs w:val="28"/>
        </w:rPr>
        <w:t>тия города Кудымкара, исполнение</w:t>
      </w:r>
      <w:r>
        <w:rPr>
          <w:rFonts w:ascii="Times New Roman" w:hAnsi="Times New Roman" w:cs="Times New Roman"/>
          <w:sz w:val="28"/>
          <w:szCs w:val="28"/>
        </w:rPr>
        <w:t xml:space="preserve"> бюджета за отчетный период.</w:t>
      </w:r>
    </w:p>
    <w:p w:rsidR="0085148A" w:rsidRDefault="0085148A" w:rsidP="00E91C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Хотелось бы начать с того</w:t>
      </w:r>
      <w:r w:rsidR="00B949AA">
        <w:rPr>
          <w:rFonts w:ascii="Times New Roman" w:hAnsi="Times New Roman" w:cs="Times New Roman"/>
          <w:sz w:val="28"/>
          <w:szCs w:val="28"/>
        </w:rPr>
        <w:t>,</w:t>
      </w:r>
      <w:r>
        <w:rPr>
          <w:rFonts w:ascii="Times New Roman" w:hAnsi="Times New Roman" w:cs="Times New Roman"/>
          <w:sz w:val="28"/>
          <w:szCs w:val="28"/>
        </w:rPr>
        <w:t xml:space="preserve"> какие задачи были поставлены на 2017 год:</w:t>
      </w:r>
    </w:p>
    <w:p w:rsidR="00A02FE3" w:rsidRPr="0088584B" w:rsidRDefault="00A02FE3" w:rsidP="00A02FE3">
      <w:pPr>
        <w:pStyle w:val="a6"/>
        <w:numPr>
          <w:ilvl w:val="0"/>
          <w:numId w:val="2"/>
        </w:numPr>
        <w:kinsoku w:val="0"/>
        <w:overflowPunct w:val="0"/>
        <w:textAlignment w:val="baseline"/>
        <w:rPr>
          <w:sz w:val="28"/>
          <w:szCs w:val="28"/>
        </w:rPr>
      </w:pPr>
      <w:r w:rsidRPr="0088584B">
        <w:rPr>
          <w:rFonts w:eastAsiaTheme="minorEastAsia"/>
          <w:color w:val="000000" w:themeColor="text1"/>
          <w:kern w:val="24"/>
          <w:sz w:val="28"/>
          <w:szCs w:val="28"/>
        </w:rPr>
        <w:t>Благоустройство территории города, а именно ремонт дорог, дворовых территорий, центральных улиц, парков</w:t>
      </w:r>
      <w:r>
        <w:rPr>
          <w:rFonts w:eastAsiaTheme="minorEastAsia"/>
          <w:color w:val="000000" w:themeColor="text1"/>
          <w:kern w:val="24"/>
          <w:sz w:val="28"/>
          <w:szCs w:val="28"/>
        </w:rPr>
        <w:t>.</w:t>
      </w:r>
    </w:p>
    <w:p w:rsidR="00A02FE3" w:rsidRPr="0088584B" w:rsidRDefault="00A02FE3" w:rsidP="00A02FE3">
      <w:pPr>
        <w:pStyle w:val="a6"/>
        <w:numPr>
          <w:ilvl w:val="0"/>
          <w:numId w:val="2"/>
        </w:numPr>
        <w:kinsoku w:val="0"/>
        <w:overflowPunct w:val="0"/>
        <w:textAlignment w:val="baseline"/>
        <w:rPr>
          <w:sz w:val="28"/>
          <w:szCs w:val="28"/>
        </w:rPr>
      </w:pPr>
      <w:r>
        <w:rPr>
          <w:rFonts w:eastAsiaTheme="minorEastAsia"/>
          <w:color w:val="000000" w:themeColor="text1"/>
          <w:kern w:val="24"/>
          <w:sz w:val="28"/>
          <w:szCs w:val="28"/>
        </w:rPr>
        <w:t>Паспортизация и ремонт дорог в асфальтобетонном исполнении.</w:t>
      </w:r>
    </w:p>
    <w:p w:rsidR="00A02FE3" w:rsidRPr="0088584B" w:rsidRDefault="00A02FE3" w:rsidP="00A02FE3">
      <w:pPr>
        <w:pStyle w:val="a6"/>
        <w:numPr>
          <w:ilvl w:val="0"/>
          <w:numId w:val="2"/>
        </w:numPr>
        <w:kinsoku w:val="0"/>
        <w:overflowPunct w:val="0"/>
        <w:textAlignment w:val="baseline"/>
        <w:rPr>
          <w:sz w:val="28"/>
          <w:szCs w:val="28"/>
        </w:rPr>
      </w:pPr>
      <w:r w:rsidRPr="0088584B">
        <w:rPr>
          <w:rFonts w:eastAsiaTheme="minorEastAsia"/>
          <w:color w:val="000000" w:themeColor="text1"/>
          <w:kern w:val="24"/>
          <w:sz w:val="28"/>
          <w:szCs w:val="28"/>
        </w:rPr>
        <w:t>Модернизация и развитие систем тепло-, водо-, электроснабжения</w:t>
      </w:r>
      <w:r>
        <w:rPr>
          <w:rFonts w:eastAsiaTheme="minorEastAsia"/>
          <w:color w:val="000000" w:themeColor="text1"/>
          <w:kern w:val="24"/>
          <w:sz w:val="28"/>
          <w:szCs w:val="28"/>
        </w:rPr>
        <w:t>.</w:t>
      </w:r>
    </w:p>
    <w:p w:rsidR="00A02FE3" w:rsidRPr="0088584B" w:rsidRDefault="00A02FE3" w:rsidP="00A02FE3">
      <w:pPr>
        <w:pStyle w:val="a6"/>
        <w:numPr>
          <w:ilvl w:val="0"/>
          <w:numId w:val="2"/>
        </w:numPr>
        <w:kinsoku w:val="0"/>
        <w:overflowPunct w:val="0"/>
        <w:textAlignment w:val="baseline"/>
        <w:rPr>
          <w:sz w:val="28"/>
          <w:szCs w:val="28"/>
        </w:rPr>
      </w:pPr>
      <w:r w:rsidRPr="0088584B">
        <w:rPr>
          <w:rFonts w:eastAsiaTheme="minorEastAsia"/>
          <w:color w:val="000000" w:themeColor="text1"/>
          <w:kern w:val="24"/>
          <w:sz w:val="28"/>
          <w:szCs w:val="28"/>
        </w:rPr>
        <w:t>Подготовка мероприятий к 80-летию города в 2018 году</w:t>
      </w:r>
      <w:r>
        <w:rPr>
          <w:rFonts w:eastAsiaTheme="minorEastAsia"/>
          <w:color w:val="000000" w:themeColor="text1"/>
          <w:kern w:val="24"/>
          <w:sz w:val="28"/>
          <w:szCs w:val="28"/>
        </w:rPr>
        <w:t>.</w:t>
      </w:r>
    </w:p>
    <w:p w:rsidR="00A02FE3" w:rsidRPr="0088584B" w:rsidRDefault="00A02FE3" w:rsidP="00A02FE3">
      <w:pPr>
        <w:pStyle w:val="a6"/>
        <w:numPr>
          <w:ilvl w:val="0"/>
          <w:numId w:val="2"/>
        </w:numPr>
        <w:kinsoku w:val="0"/>
        <w:overflowPunct w:val="0"/>
        <w:textAlignment w:val="baseline"/>
        <w:rPr>
          <w:sz w:val="28"/>
          <w:szCs w:val="28"/>
        </w:rPr>
      </w:pPr>
      <w:r w:rsidRPr="0088584B">
        <w:rPr>
          <w:rFonts w:eastAsiaTheme="minorEastAsia"/>
          <w:color w:val="000000" w:themeColor="text1"/>
          <w:kern w:val="24"/>
          <w:sz w:val="28"/>
          <w:szCs w:val="28"/>
        </w:rPr>
        <w:t>Переселение граждан из аварийного жилищного фонда</w:t>
      </w:r>
      <w:r>
        <w:rPr>
          <w:rFonts w:eastAsiaTheme="minorEastAsia"/>
          <w:color w:val="000000" w:themeColor="text1"/>
          <w:kern w:val="24"/>
          <w:sz w:val="28"/>
          <w:szCs w:val="28"/>
        </w:rPr>
        <w:t>.</w:t>
      </w:r>
    </w:p>
    <w:p w:rsidR="00A02FE3" w:rsidRPr="00901E72" w:rsidRDefault="00A02FE3" w:rsidP="00A02FE3">
      <w:pPr>
        <w:pStyle w:val="a6"/>
        <w:numPr>
          <w:ilvl w:val="0"/>
          <w:numId w:val="2"/>
        </w:numPr>
        <w:kinsoku w:val="0"/>
        <w:overflowPunct w:val="0"/>
        <w:textAlignment w:val="baseline"/>
        <w:rPr>
          <w:sz w:val="28"/>
          <w:szCs w:val="28"/>
        </w:rPr>
      </w:pPr>
      <w:r w:rsidRPr="0088584B">
        <w:rPr>
          <w:rFonts w:eastAsiaTheme="minorEastAsia"/>
          <w:color w:val="000000" w:themeColor="text1"/>
          <w:kern w:val="24"/>
          <w:sz w:val="28"/>
          <w:szCs w:val="28"/>
        </w:rPr>
        <w:t>Выполнение в полном объеме полномочий в сфере образования, культуры и спорта</w:t>
      </w:r>
      <w:r>
        <w:rPr>
          <w:rFonts w:eastAsiaTheme="minorEastAsia"/>
          <w:color w:val="000000" w:themeColor="text1"/>
          <w:kern w:val="24"/>
          <w:sz w:val="28"/>
          <w:szCs w:val="28"/>
        </w:rPr>
        <w:t>.</w:t>
      </w:r>
    </w:p>
    <w:p w:rsidR="00A02FE3" w:rsidRPr="00A02FE3" w:rsidRDefault="00A02FE3" w:rsidP="00A02FE3">
      <w:pPr>
        <w:pStyle w:val="a6"/>
        <w:numPr>
          <w:ilvl w:val="0"/>
          <w:numId w:val="2"/>
        </w:numPr>
        <w:kinsoku w:val="0"/>
        <w:overflowPunct w:val="0"/>
        <w:ind w:left="0" w:firstLine="426"/>
        <w:jc w:val="both"/>
        <w:textAlignment w:val="baseline"/>
        <w:rPr>
          <w:sz w:val="28"/>
          <w:szCs w:val="28"/>
        </w:rPr>
      </w:pPr>
      <w:r w:rsidRPr="00A02FE3">
        <w:rPr>
          <w:rFonts w:eastAsiaTheme="minorEastAsia"/>
          <w:color w:val="000000" w:themeColor="text1"/>
          <w:kern w:val="24"/>
          <w:sz w:val="28"/>
          <w:szCs w:val="28"/>
        </w:rPr>
        <w:t>Строительство объектов социальной сферы</w:t>
      </w:r>
      <w:r>
        <w:rPr>
          <w:rFonts w:eastAsiaTheme="minorEastAsia"/>
          <w:color w:val="000000" w:themeColor="text1"/>
          <w:kern w:val="24"/>
          <w:sz w:val="28"/>
          <w:szCs w:val="28"/>
        </w:rPr>
        <w:t>.</w:t>
      </w:r>
    </w:p>
    <w:p w:rsidR="00B51254" w:rsidRDefault="00B51254" w:rsidP="00A02FE3">
      <w:pPr>
        <w:spacing w:after="0" w:line="240" w:lineRule="auto"/>
        <w:ind w:firstLine="567"/>
        <w:jc w:val="both"/>
        <w:rPr>
          <w:rFonts w:ascii="Times New Roman" w:hAnsi="Times New Roman" w:cs="Times New Roman"/>
          <w:b/>
          <w:sz w:val="28"/>
          <w:szCs w:val="28"/>
        </w:rPr>
      </w:pPr>
    </w:p>
    <w:p w:rsidR="00B51254" w:rsidRPr="00B51254" w:rsidRDefault="00B51254" w:rsidP="00B51254">
      <w:pPr>
        <w:spacing w:after="0" w:line="240" w:lineRule="auto"/>
        <w:ind w:firstLine="567"/>
        <w:jc w:val="center"/>
        <w:rPr>
          <w:rFonts w:ascii="Times New Roman" w:hAnsi="Times New Roman" w:cs="Times New Roman"/>
          <w:i/>
          <w:sz w:val="28"/>
          <w:szCs w:val="28"/>
        </w:rPr>
      </w:pPr>
      <w:r w:rsidRPr="00B51254">
        <w:rPr>
          <w:rFonts w:ascii="Times New Roman" w:hAnsi="Times New Roman" w:cs="Times New Roman"/>
          <w:i/>
          <w:sz w:val="28"/>
          <w:szCs w:val="28"/>
        </w:rPr>
        <w:t>Социально-экономичес</w:t>
      </w:r>
      <w:r>
        <w:rPr>
          <w:rFonts w:ascii="Times New Roman" w:hAnsi="Times New Roman" w:cs="Times New Roman"/>
          <w:i/>
          <w:sz w:val="28"/>
          <w:szCs w:val="28"/>
        </w:rPr>
        <w:t>к</w:t>
      </w:r>
      <w:r w:rsidRPr="00B51254">
        <w:rPr>
          <w:rFonts w:ascii="Times New Roman" w:hAnsi="Times New Roman" w:cs="Times New Roman"/>
          <w:i/>
          <w:sz w:val="28"/>
          <w:szCs w:val="28"/>
        </w:rPr>
        <w:t>ое развитие за 2017 год</w:t>
      </w:r>
    </w:p>
    <w:p w:rsidR="00E91CB3" w:rsidRDefault="00E91CB3" w:rsidP="00A02F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Одним из главных индикаторов социально-экономического развития города Кудымкара являются показатели уровня жизни населения. Численность постоянного населения по состоянию на 1 янв</w:t>
      </w:r>
      <w:r w:rsidR="003225CB">
        <w:rPr>
          <w:rFonts w:ascii="Times New Roman" w:hAnsi="Times New Roman" w:cs="Times New Roman"/>
          <w:sz w:val="28"/>
          <w:szCs w:val="28"/>
        </w:rPr>
        <w:t>аря 2018 года составляет 31</w:t>
      </w:r>
      <w:r>
        <w:rPr>
          <w:rFonts w:ascii="Times New Roman" w:hAnsi="Times New Roman" w:cs="Times New Roman"/>
          <w:sz w:val="28"/>
          <w:szCs w:val="28"/>
        </w:rPr>
        <w:t>377 человек</w:t>
      </w:r>
      <w:r w:rsidR="003225CB">
        <w:rPr>
          <w:rFonts w:ascii="Times New Roman" w:hAnsi="Times New Roman" w:cs="Times New Roman"/>
          <w:sz w:val="28"/>
          <w:szCs w:val="28"/>
        </w:rPr>
        <w:t>. С момента проведения переписи населения на территории города Кудымкара наметилась тенденция превышения рождаемости над смертностью.</w:t>
      </w:r>
    </w:p>
    <w:p w:rsidR="003225CB" w:rsidRDefault="003225CB" w:rsidP="00A02F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Средняя продолжительность жизни за три года увеличилась с 65,5 лет до 68,5 лет.</w:t>
      </w:r>
    </w:p>
    <w:p w:rsidR="00E91CB3" w:rsidRDefault="008362C4" w:rsidP="00A02F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Обор</w:t>
      </w:r>
      <w:r w:rsidR="00B9176B">
        <w:rPr>
          <w:rFonts w:ascii="Times New Roman" w:hAnsi="Times New Roman" w:cs="Times New Roman"/>
          <w:sz w:val="28"/>
          <w:szCs w:val="28"/>
        </w:rPr>
        <w:t>от крупных и средних организаций</w:t>
      </w:r>
      <w:r>
        <w:rPr>
          <w:rFonts w:ascii="Times New Roman" w:hAnsi="Times New Roman" w:cs="Times New Roman"/>
          <w:sz w:val="28"/>
          <w:szCs w:val="28"/>
        </w:rPr>
        <w:t xml:space="preserve"> города по</w:t>
      </w:r>
      <w:r w:rsidR="005028DB">
        <w:rPr>
          <w:rFonts w:ascii="Times New Roman" w:hAnsi="Times New Roman" w:cs="Times New Roman"/>
          <w:sz w:val="28"/>
          <w:szCs w:val="28"/>
        </w:rPr>
        <w:t xml:space="preserve"> сравнению с 2016 годом увеличился на 9,4%, и составил 3021,3 млн. рублей. </w:t>
      </w:r>
      <w:r w:rsidR="003225CB">
        <w:rPr>
          <w:rFonts w:ascii="Times New Roman" w:hAnsi="Times New Roman" w:cs="Times New Roman"/>
          <w:sz w:val="28"/>
          <w:szCs w:val="28"/>
        </w:rPr>
        <w:t>Основным источником р</w:t>
      </w:r>
      <w:r w:rsidR="00B9176B">
        <w:rPr>
          <w:rFonts w:ascii="Times New Roman" w:hAnsi="Times New Roman" w:cs="Times New Roman"/>
          <w:sz w:val="28"/>
          <w:szCs w:val="28"/>
        </w:rPr>
        <w:t xml:space="preserve">оста оборота </w:t>
      </w:r>
      <w:r w:rsidR="005028DB">
        <w:rPr>
          <w:rFonts w:ascii="Times New Roman" w:hAnsi="Times New Roman" w:cs="Times New Roman"/>
          <w:sz w:val="28"/>
          <w:szCs w:val="28"/>
        </w:rPr>
        <w:t xml:space="preserve">является </w:t>
      </w:r>
      <w:r w:rsidR="003225CB">
        <w:rPr>
          <w:rFonts w:ascii="Times New Roman" w:hAnsi="Times New Roman" w:cs="Times New Roman"/>
          <w:sz w:val="28"/>
          <w:szCs w:val="28"/>
        </w:rPr>
        <w:t xml:space="preserve">рост цен на товары, работы и выполненные услуги. </w:t>
      </w:r>
      <w:r w:rsidR="002D19DE">
        <w:rPr>
          <w:rFonts w:ascii="Times New Roman" w:hAnsi="Times New Roman" w:cs="Times New Roman"/>
          <w:sz w:val="28"/>
          <w:szCs w:val="28"/>
        </w:rPr>
        <w:t xml:space="preserve">В структуре оборота организаций более 40% составляет </w:t>
      </w:r>
      <w:r w:rsidR="00B9176B">
        <w:rPr>
          <w:rFonts w:ascii="Times New Roman" w:hAnsi="Times New Roman" w:cs="Times New Roman"/>
          <w:sz w:val="28"/>
          <w:szCs w:val="28"/>
        </w:rPr>
        <w:t>реализация товаров сети</w:t>
      </w:r>
      <w:r w:rsidR="002D19DE">
        <w:rPr>
          <w:rFonts w:ascii="Times New Roman" w:hAnsi="Times New Roman" w:cs="Times New Roman"/>
          <w:sz w:val="28"/>
          <w:szCs w:val="28"/>
        </w:rPr>
        <w:t xml:space="preserve"> </w:t>
      </w:r>
      <w:r w:rsidR="00DB3B82">
        <w:rPr>
          <w:rFonts w:ascii="Times New Roman" w:hAnsi="Times New Roman" w:cs="Times New Roman"/>
          <w:sz w:val="28"/>
          <w:szCs w:val="28"/>
        </w:rPr>
        <w:t xml:space="preserve">предприятий </w:t>
      </w:r>
      <w:r w:rsidR="002D19DE">
        <w:rPr>
          <w:rFonts w:ascii="Times New Roman" w:hAnsi="Times New Roman" w:cs="Times New Roman"/>
          <w:sz w:val="28"/>
          <w:szCs w:val="28"/>
        </w:rPr>
        <w:t>розничной торговли и общественного питания.</w:t>
      </w:r>
    </w:p>
    <w:p w:rsidR="002D19DE" w:rsidRDefault="002D19DE" w:rsidP="005358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Объем отгруженных товаров собственного производства по сравнению с 2016 годом</w:t>
      </w:r>
      <w:r w:rsidR="00576654">
        <w:rPr>
          <w:rFonts w:ascii="Times New Roman" w:hAnsi="Times New Roman" w:cs="Times New Roman"/>
          <w:sz w:val="28"/>
          <w:szCs w:val="28"/>
        </w:rPr>
        <w:t xml:space="preserve"> уменьшился на 14,2%</w:t>
      </w:r>
      <w:r w:rsidR="007B2ACE">
        <w:rPr>
          <w:rFonts w:ascii="Times New Roman" w:hAnsi="Times New Roman" w:cs="Times New Roman"/>
          <w:sz w:val="28"/>
          <w:szCs w:val="28"/>
        </w:rPr>
        <w:t xml:space="preserve">, и составил </w:t>
      </w:r>
      <w:r w:rsidR="001A41CD">
        <w:rPr>
          <w:rFonts w:ascii="Times New Roman" w:hAnsi="Times New Roman" w:cs="Times New Roman"/>
          <w:sz w:val="28"/>
          <w:szCs w:val="28"/>
        </w:rPr>
        <w:t>1</w:t>
      </w:r>
      <w:r w:rsidR="003471BF">
        <w:rPr>
          <w:rFonts w:ascii="Times New Roman" w:hAnsi="Times New Roman" w:cs="Times New Roman"/>
          <w:sz w:val="28"/>
          <w:szCs w:val="28"/>
        </w:rPr>
        <w:t xml:space="preserve">049,5 </w:t>
      </w:r>
      <w:proofErr w:type="spellStart"/>
      <w:r w:rsidR="003471BF">
        <w:rPr>
          <w:rFonts w:ascii="Times New Roman" w:hAnsi="Times New Roman" w:cs="Times New Roman"/>
          <w:sz w:val="28"/>
          <w:szCs w:val="28"/>
        </w:rPr>
        <w:t>тыс.руб</w:t>
      </w:r>
      <w:proofErr w:type="spellEnd"/>
      <w:r w:rsidR="003471BF">
        <w:rPr>
          <w:rFonts w:ascii="Times New Roman" w:hAnsi="Times New Roman" w:cs="Times New Roman"/>
          <w:sz w:val="28"/>
          <w:szCs w:val="28"/>
        </w:rPr>
        <w:t>.</w:t>
      </w:r>
      <w:r w:rsidR="00535836">
        <w:rPr>
          <w:rFonts w:ascii="Times New Roman" w:hAnsi="Times New Roman" w:cs="Times New Roman"/>
          <w:sz w:val="28"/>
          <w:szCs w:val="28"/>
        </w:rPr>
        <w:t xml:space="preserve"> Сегодня нашим производителям конкуренцию составляют ввозимые товары сети магазинов «Пятерочка» и «Магнит». Но несмотря на это, их продукция себя зарекомендовала и пользуется большим спрос</w:t>
      </w:r>
      <w:r w:rsidR="005028DB">
        <w:rPr>
          <w:rFonts w:ascii="Times New Roman" w:hAnsi="Times New Roman" w:cs="Times New Roman"/>
          <w:sz w:val="28"/>
          <w:szCs w:val="28"/>
        </w:rPr>
        <w:t>о</w:t>
      </w:r>
      <w:r w:rsidR="00235B44">
        <w:rPr>
          <w:rFonts w:ascii="Times New Roman" w:hAnsi="Times New Roman" w:cs="Times New Roman"/>
          <w:sz w:val="28"/>
          <w:szCs w:val="28"/>
        </w:rPr>
        <w:t>м</w:t>
      </w:r>
      <w:r w:rsidR="00535836" w:rsidRPr="00535836">
        <w:rPr>
          <w:rFonts w:ascii="Times New Roman" w:hAnsi="Times New Roman" w:cs="Times New Roman"/>
          <w:sz w:val="28"/>
          <w:szCs w:val="28"/>
        </w:rPr>
        <w:t xml:space="preserve"> </w:t>
      </w:r>
      <w:r w:rsidR="00535836">
        <w:rPr>
          <w:rFonts w:ascii="Times New Roman" w:hAnsi="Times New Roman" w:cs="Times New Roman"/>
          <w:sz w:val="28"/>
          <w:szCs w:val="28"/>
        </w:rPr>
        <w:t xml:space="preserve">как </w:t>
      </w:r>
      <w:r w:rsidR="00235B44">
        <w:rPr>
          <w:rFonts w:ascii="Times New Roman" w:hAnsi="Times New Roman" w:cs="Times New Roman"/>
          <w:sz w:val="28"/>
          <w:szCs w:val="28"/>
        </w:rPr>
        <w:t>у</w:t>
      </w:r>
      <w:r w:rsidR="005028DB">
        <w:rPr>
          <w:rFonts w:ascii="Times New Roman" w:hAnsi="Times New Roman" w:cs="Times New Roman"/>
          <w:sz w:val="28"/>
          <w:szCs w:val="28"/>
        </w:rPr>
        <w:t xml:space="preserve"> </w:t>
      </w:r>
      <w:r w:rsidR="00535836">
        <w:rPr>
          <w:rFonts w:ascii="Times New Roman" w:hAnsi="Times New Roman" w:cs="Times New Roman"/>
          <w:sz w:val="28"/>
          <w:szCs w:val="28"/>
        </w:rPr>
        <w:t>населени</w:t>
      </w:r>
      <w:r w:rsidR="005028DB">
        <w:rPr>
          <w:rFonts w:ascii="Times New Roman" w:hAnsi="Times New Roman" w:cs="Times New Roman"/>
          <w:sz w:val="28"/>
          <w:szCs w:val="28"/>
        </w:rPr>
        <w:t>я</w:t>
      </w:r>
      <w:r w:rsidR="00535836">
        <w:rPr>
          <w:rFonts w:ascii="Times New Roman" w:hAnsi="Times New Roman" w:cs="Times New Roman"/>
          <w:sz w:val="28"/>
          <w:szCs w:val="28"/>
        </w:rPr>
        <w:t xml:space="preserve"> Коми-Пермяцкого округа, так и за его пределами.</w:t>
      </w:r>
    </w:p>
    <w:p w:rsidR="00CE6CF5" w:rsidRDefault="00235B44" w:rsidP="005358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Объем инвестиций в основной капитал в 2017</w:t>
      </w:r>
      <w:r w:rsidR="00E21C20">
        <w:rPr>
          <w:rFonts w:ascii="Times New Roman" w:hAnsi="Times New Roman" w:cs="Times New Roman"/>
          <w:sz w:val="28"/>
          <w:szCs w:val="28"/>
        </w:rPr>
        <w:t xml:space="preserve"> </w:t>
      </w:r>
      <w:r>
        <w:rPr>
          <w:rFonts w:ascii="Times New Roman" w:hAnsi="Times New Roman" w:cs="Times New Roman"/>
          <w:sz w:val="28"/>
          <w:szCs w:val="28"/>
        </w:rPr>
        <w:t>году составил 138,1 млн. рублей, что на 26,1% ниже показателя 2016 года. Более 60% инвестиций приходится на долю бюджетных средств всех уровней. В структуре инвестиций в основной капитал наибольшую долю 51,3%</w:t>
      </w:r>
      <w:r w:rsidR="003471BF">
        <w:rPr>
          <w:rFonts w:ascii="Times New Roman" w:hAnsi="Times New Roman" w:cs="Times New Roman"/>
          <w:sz w:val="28"/>
          <w:szCs w:val="28"/>
        </w:rPr>
        <w:t xml:space="preserve">, или 70,8 </w:t>
      </w:r>
      <w:proofErr w:type="spellStart"/>
      <w:r w:rsidR="003471BF">
        <w:rPr>
          <w:rFonts w:ascii="Times New Roman" w:hAnsi="Times New Roman" w:cs="Times New Roman"/>
          <w:sz w:val="28"/>
          <w:szCs w:val="28"/>
        </w:rPr>
        <w:t>млн.руб</w:t>
      </w:r>
      <w:proofErr w:type="spellEnd"/>
      <w:r w:rsidR="003471BF">
        <w:rPr>
          <w:rFonts w:ascii="Times New Roman" w:hAnsi="Times New Roman" w:cs="Times New Roman"/>
          <w:sz w:val="28"/>
          <w:szCs w:val="28"/>
        </w:rPr>
        <w:t>.,</w:t>
      </w:r>
      <w:r>
        <w:rPr>
          <w:rFonts w:ascii="Times New Roman" w:hAnsi="Times New Roman" w:cs="Times New Roman"/>
          <w:sz w:val="28"/>
          <w:szCs w:val="28"/>
        </w:rPr>
        <w:t xml:space="preserve"> составля</w:t>
      </w:r>
      <w:r w:rsidR="003471BF">
        <w:rPr>
          <w:rFonts w:ascii="Times New Roman" w:hAnsi="Times New Roman" w:cs="Times New Roman"/>
          <w:sz w:val="28"/>
          <w:szCs w:val="28"/>
        </w:rPr>
        <w:t>ю</w:t>
      </w:r>
      <w:r>
        <w:rPr>
          <w:rFonts w:ascii="Times New Roman" w:hAnsi="Times New Roman" w:cs="Times New Roman"/>
          <w:sz w:val="28"/>
          <w:szCs w:val="28"/>
        </w:rPr>
        <w:t>т сооружения, на машины и оборудование приходится 24,0%</w:t>
      </w:r>
      <w:r w:rsidR="003471BF">
        <w:rPr>
          <w:rFonts w:ascii="Times New Roman" w:hAnsi="Times New Roman" w:cs="Times New Roman"/>
          <w:sz w:val="28"/>
          <w:szCs w:val="28"/>
        </w:rPr>
        <w:t xml:space="preserve">, или 33,2 </w:t>
      </w:r>
      <w:proofErr w:type="spellStart"/>
      <w:r w:rsidR="003471BF">
        <w:rPr>
          <w:rFonts w:ascii="Times New Roman" w:hAnsi="Times New Roman" w:cs="Times New Roman"/>
          <w:sz w:val="28"/>
          <w:szCs w:val="28"/>
        </w:rPr>
        <w:t>млн.руб</w:t>
      </w:r>
      <w:proofErr w:type="spellEnd"/>
      <w:r w:rsidR="003471BF">
        <w:rPr>
          <w:rFonts w:ascii="Times New Roman" w:hAnsi="Times New Roman" w:cs="Times New Roman"/>
          <w:sz w:val="28"/>
          <w:szCs w:val="28"/>
        </w:rPr>
        <w:t>.</w:t>
      </w:r>
      <w:r w:rsidR="00E21C20">
        <w:rPr>
          <w:rFonts w:ascii="Times New Roman" w:hAnsi="Times New Roman" w:cs="Times New Roman"/>
          <w:sz w:val="28"/>
          <w:szCs w:val="28"/>
        </w:rPr>
        <w:t xml:space="preserve"> За 2017 год</w:t>
      </w:r>
      <w:r w:rsidR="00B949AA">
        <w:rPr>
          <w:rFonts w:ascii="Times New Roman" w:hAnsi="Times New Roman" w:cs="Times New Roman"/>
          <w:sz w:val="28"/>
          <w:szCs w:val="28"/>
        </w:rPr>
        <w:t xml:space="preserve"> </w:t>
      </w:r>
      <w:r w:rsidR="00E21C20">
        <w:rPr>
          <w:rFonts w:ascii="Times New Roman" w:hAnsi="Times New Roman" w:cs="Times New Roman"/>
          <w:sz w:val="28"/>
          <w:szCs w:val="28"/>
        </w:rPr>
        <w:t>показатель «Инвестиции в основной капитал на душу населения (без учета бюджетных средств)» снизился на 1398,5 рублей</w:t>
      </w:r>
      <w:r w:rsidR="003471BF">
        <w:rPr>
          <w:rFonts w:ascii="Times New Roman" w:hAnsi="Times New Roman" w:cs="Times New Roman"/>
          <w:sz w:val="28"/>
          <w:szCs w:val="28"/>
        </w:rPr>
        <w:t xml:space="preserve"> (с 3417,4 рублей в 2016 году до </w:t>
      </w:r>
      <w:r w:rsidR="003471BF">
        <w:rPr>
          <w:rFonts w:ascii="Times New Roman" w:hAnsi="Times New Roman" w:cs="Times New Roman"/>
          <w:sz w:val="28"/>
          <w:szCs w:val="28"/>
        </w:rPr>
        <w:lastRenderedPageBreak/>
        <w:t>2018,9 рублей в 2017 году)</w:t>
      </w:r>
      <w:r w:rsidR="00E21C20">
        <w:rPr>
          <w:rFonts w:ascii="Times New Roman" w:hAnsi="Times New Roman" w:cs="Times New Roman"/>
          <w:sz w:val="28"/>
          <w:szCs w:val="28"/>
        </w:rPr>
        <w:t xml:space="preserve"> в связи с снижением организациями расходов на строительство, реконструкцию  и приобретения оборудования, что в свою очередь, позволяет снизить риски потери бизнеса.</w:t>
      </w:r>
    </w:p>
    <w:p w:rsidR="00A02FE3" w:rsidRPr="00A02FE3" w:rsidRDefault="00772BE6" w:rsidP="005358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Уровень жизни населения является важным показателем социальной стабильности любой территории. В 2017 году среднемесячная заработная плата крупных и средний организаций города составила 27249,2 рублей, что на 3,7% выше уровня 2016 года, тогда как уровень реальной заработной платы составил 99,0%. Но официальные показатели среднемесячной заработной платы не всегда отражают реальную картину. В целях пресечения неофициального трудоустройства и выплаты заработной платы ниже регионального уровня прожиточного минимума</w:t>
      </w:r>
      <w:r w:rsidR="0079632E">
        <w:rPr>
          <w:rFonts w:ascii="Times New Roman" w:hAnsi="Times New Roman" w:cs="Times New Roman"/>
          <w:sz w:val="28"/>
          <w:szCs w:val="28"/>
        </w:rPr>
        <w:t xml:space="preserve"> на территории города работает Межведомственная комиссия по социальной напряженности. В 2017 году на ее заседания было приглашено </w:t>
      </w:r>
      <w:r w:rsidR="00A02FE3">
        <w:rPr>
          <w:rFonts w:ascii="Times New Roman" w:hAnsi="Times New Roman" w:cs="Times New Roman"/>
          <w:sz w:val="28"/>
          <w:szCs w:val="28"/>
        </w:rPr>
        <w:t>45</w:t>
      </w:r>
      <w:r w:rsidR="0079632E">
        <w:rPr>
          <w:rFonts w:ascii="Times New Roman" w:hAnsi="Times New Roman" w:cs="Times New Roman"/>
          <w:sz w:val="28"/>
          <w:szCs w:val="28"/>
        </w:rPr>
        <w:t xml:space="preserve"> </w:t>
      </w:r>
      <w:r w:rsidR="0079632E" w:rsidRPr="00A02FE3">
        <w:rPr>
          <w:rFonts w:ascii="Times New Roman" w:hAnsi="Times New Roman" w:cs="Times New Roman"/>
          <w:sz w:val="28"/>
          <w:szCs w:val="28"/>
        </w:rPr>
        <w:t xml:space="preserve">работодателей, из которых </w:t>
      </w:r>
      <w:r w:rsidR="00A02FE3" w:rsidRPr="00A02FE3">
        <w:rPr>
          <w:rFonts w:ascii="Times New Roman" w:hAnsi="Times New Roman" w:cs="Times New Roman"/>
          <w:sz w:val="28"/>
          <w:szCs w:val="28"/>
        </w:rPr>
        <w:t>12</w:t>
      </w:r>
      <w:r w:rsidR="00A02FE3">
        <w:rPr>
          <w:rFonts w:ascii="Times New Roman" w:hAnsi="Times New Roman" w:cs="Times New Roman"/>
          <w:sz w:val="28"/>
          <w:szCs w:val="28"/>
        </w:rPr>
        <w:t xml:space="preserve"> </w:t>
      </w:r>
      <w:r w:rsidR="0079632E" w:rsidRPr="00A02FE3">
        <w:rPr>
          <w:rFonts w:ascii="Times New Roman" w:hAnsi="Times New Roman" w:cs="Times New Roman"/>
          <w:sz w:val="28"/>
          <w:szCs w:val="28"/>
        </w:rPr>
        <w:t xml:space="preserve">человек сочли не нужным явиться и предоставить объяснительные. </w:t>
      </w:r>
    </w:p>
    <w:p w:rsidR="0079632E" w:rsidRDefault="0079632E" w:rsidP="00535836">
      <w:pPr>
        <w:spacing w:after="0" w:line="240" w:lineRule="auto"/>
        <w:ind w:firstLine="567"/>
        <w:jc w:val="both"/>
        <w:rPr>
          <w:rFonts w:ascii="Times New Roman" w:hAnsi="Times New Roman" w:cs="Times New Roman"/>
          <w:sz w:val="28"/>
          <w:szCs w:val="28"/>
        </w:rPr>
      </w:pPr>
      <w:r w:rsidRPr="0079632E">
        <w:rPr>
          <w:rFonts w:ascii="Times New Roman" w:hAnsi="Times New Roman" w:cs="Times New Roman"/>
          <w:sz w:val="28"/>
          <w:szCs w:val="28"/>
        </w:rPr>
        <w:t>По состоянию на 1 января 2018 года</w:t>
      </w:r>
      <w:r>
        <w:rPr>
          <w:rFonts w:ascii="Times New Roman" w:hAnsi="Times New Roman" w:cs="Times New Roman"/>
          <w:sz w:val="28"/>
          <w:szCs w:val="28"/>
        </w:rPr>
        <w:t xml:space="preserve"> численность безработных составила 327 человек, что ниже на начало 2017 года на 39 человек. Уровень официальной безработицы составил 2,1%, что ниже показателя прошлого года 0,26%. Ежегодно из бюджета города Кудымкара на проведение общественных работ выделяется более 1,0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А это позволяет, хоть и незначительно, сдерживать рост уровня безработицы</w:t>
      </w:r>
      <w:r w:rsidR="00D22206">
        <w:rPr>
          <w:rFonts w:ascii="Times New Roman" w:hAnsi="Times New Roman" w:cs="Times New Roman"/>
          <w:sz w:val="28"/>
          <w:szCs w:val="28"/>
        </w:rPr>
        <w:t xml:space="preserve"> и обеспечить социальными гарантиями граждан, ищущих работу.</w:t>
      </w:r>
    </w:p>
    <w:p w:rsidR="00B51254" w:rsidRDefault="00D22206" w:rsidP="00B5125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Субъекты малого и среднего предпринимательства на территории города осуществляют свою деятельность начиная от производства и заканчивая предоставлением услуг. По состоянию на 1 января 2018 года на территории города насчитывалось 1042 субъекта малого и среднего предпринимательства, из которых 881 индивидуальный предприниматель и 161 юридическое лицо. В целях поддержки малого и среднего предпринимательства в рамках подпрограммы «Развитие и поддержка малого и среднего предпринимательства» оказывается информационная и консультационная поддержка, организуются семинары с участием надзорных органов</w:t>
      </w:r>
      <w:r w:rsidR="00B60B39">
        <w:rPr>
          <w:rFonts w:ascii="Times New Roman" w:hAnsi="Times New Roman" w:cs="Times New Roman"/>
          <w:sz w:val="28"/>
          <w:szCs w:val="28"/>
        </w:rPr>
        <w:t xml:space="preserve">, проводится конкурс «Предприниматель года» и сельскохозяйственные ярмарки. Ежегодно пополняется фонд для предоставления </w:t>
      </w:r>
      <w:proofErr w:type="spellStart"/>
      <w:r w:rsidR="00B60B39">
        <w:rPr>
          <w:rFonts w:ascii="Times New Roman" w:hAnsi="Times New Roman" w:cs="Times New Roman"/>
          <w:sz w:val="28"/>
          <w:szCs w:val="28"/>
        </w:rPr>
        <w:t>микрокредитов</w:t>
      </w:r>
      <w:proofErr w:type="spellEnd"/>
      <w:r w:rsidR="00B60B39">
        <w:rPr>
          <w:rFonts w:ascii="Times New Roman" w:hAnsi="Times New Roman" w:cs="Times New Roman"/>
          <w:sz w:val="28"/>
          <w:szCs w:val="28"/>
        </w:rPr>
        <w:t xml:space="preserve"> через </w:t>
      </w:r>
      <w:proofErr w:type="spellStart"/>
      <w:r w:rsidR="00B60B39">
        <w:rPr>
          <w:rFonts w:ascii="Times New Roman" w:hAnsi="Times New Roman" w:cs="Times New Roman"/>
          <w:sz w:val="28"/>
          <w:szCs w:val="28"/>
        </w:rPr>
        <w:t>микрокредитную</w:t>
      </w:r>
      <w:proofErr w:type="spellEnd"/>
      <w:r w:rsidR="00B60B39">
        <w:rPr>
          <w:rFonts w:ascii="Times New Roman" w:hAnsi="Times New Roman" w:cs="Times New Roman"/>
          <w:sz w:val="28"/>
          <w:szCs w:val="28"/>
        </w:rPr>
        <w:t xml:space="preserve"> компанию муниципальный фонд </w:t>
      </w:r>
      <w:proofErr w:type="spellStart"/>
      <w:r w:rsidR="00B60B39">
        <w:rPr>
          <w:rFonts w:ascii="Times New Roman" w:hAnsi="Times New Roman" w:cs="Times New Roman"/>
          <w:sz w:val="28"/>
          <w:szCs w:val="28"/>
        </w:rPr>
        <w:t>г.Кудымкара</w:t>
      </w:r>
      <w:proofErr w:type="spellEnd"/>
      <w:r w:rsidR="00B60B39">
        <w:rPr>
          <w:rFonts w:ascii="Times New Roman" w:hAnsi="Times New Roman" w:cs="Times New Roman"/>
          <w:sz w:val="28"/>
          <w:szCs w:val="28"/>
        </w:rPr>
        <w:t xml:space="preserve">, который в 2017 году предоставил 11 займов на сумму 3980,0 </w:t>
      </w:r>
      <w:proofErr w:type="spellStart"/>
      <w:r w:rsidR="00B60B39">
        <w:rPr>
          <w:rFonts w:ascii="Times New Roman" w:hAnsi="Times New Roman" w:cs="Times New Roman"/>
          <w:sz w:val="28"/>
          <w:szCs w:val="28"/>
        </w:rPr>
        <w:t>тыс.рублей</w:t>
      </w:r>
      <w:proofErr w:type="spellEnd"/>
      <w:r w:rsidR="00B60B39">
        <w:rPr>
          <w:rFonts w:ascii="Times New Roman" w:hAnsi="Times New Roman" w:cs="Times New Roman"/>
          <w:sz w:val="28"/>
          <w:szCs w:val="28"/>
        </w:rPr>
        <w:t>.</w:t>
      </w:r>
      <w:r>
        <w:rPr>
          <w:rFonts w:ascii="Times New Roman" w:hAnsi="Times New Roman" w:cs="Times New Roman"/>
          <w:sz w:val="28"/>
          <w:szCs w:val="28"/>
        </w:rPr>
        <w:t xml:space="preserve"> </w:t>
      </w:r>
    </w:p>
    <w:p w:rsidR="003938F3" w:rsidRPr="003938F3" w:rsidRDefault="003938F3" w:rsidP="003938F3">
      <w:pPr>
        <w:spacing w:after="0" w:line="240" w:lineRule="auto"/>
        <w:ind w:firstLine="709"/>
        <w:jc w:val="both"/>
        <w:rPr>
          <w:rFonts w:ascii="Times New Roman" w:hAnsi="Times New Roman" w:cs="Times New Roman"/>
          <w:color w:val="000000"/>
          <w:sz w:val="28"/>
          <w:szCs w:val="28"/>
        </w:rPr>
      </w:pPr>
      <w:r w:rsidRPr="003938F3">
        <w:rPr>
          <w:rFonts w:ascii="Times New Roman" w:hAnsi="Times New Roman" w:cs="Times New Roman"/>
          <w:sz w:val="28"/>
          <w:szCs w:val="28"/>
        </w:rPr>
        <w:t xml:space="preserve">В целях выполнения полномочий, определенных Федеральным законом №131-ФЗ </w:t>
      </w:r>
      <w:r>
        <w:rPr>
          <w:rFonts w:ascii="Times New Roman" w:hAnsi="Times New Roman" w:cs="Times New Roman"/>
          <w:sz w:val="28"/>
          <w:szCs w:val="28"/>
        </w:rPr>
        <w:t>по</w:t>
      </w:r>
      <w:r w:rsidRPr="003938F3">
        <w:rPr>
          <w:rFonts w:ascii="Times New Roman" w:hAnsi="Times New Roman" w:cs="Times New Roman"/>
          <w:color w:val="000000"/>
          <w:sz w:val="28"/>
          <w:szCs w:val="28"/>
        </w:rPr>
        <w:t xml:space="preserve"> создани</w:t>
      </w:r>
      <w:r>
        <w:rPr>
          <w:rFonts w:ascii="Times New Roman" w:hAnsi="Times New Roman" w:cs="Times New Roman"/>
          <w:color w:val="000000"/>
          <w:sz w:val="28"/>
          <w:szCs w:val="28"/>
        </w:rPr>
        <w:t>ю</w:t>
      </w:r>
      <w:r w:rsidRPr="003938F3">
        <w:rPr>
          <w:rFonts w:ascii="Times New Roman" w:hAnsi="Times New Roman" w:cs="Times New Roman"/>
          <w:color w:val="000000"/>
          <w:sz w:val="28"/>
          <w:szCs w:val="28"/>
        </w:rPr>
        <w:t xml:space="preserve"> условий для обеспечения жителей городского округа услугами связи, общественного питания, торговли и бытового обслуживания, в 2017 году администрацией города было сделано:</w:t>
      </w:r>
    </w:p>
    <w:p w:rsidR="003938F3" w:rsidRPr="003938F3" w:rsidRDefault="003938F3" w:rsidP="003938F3">
      <w:pPr>
        <w:spacing w:after="0" w:line="240" w:lineRule="auto"/>
        <w:jc w:val="both"/>
        <w:rPr>
          <w:rFonts w:ascii="Times New Roman" w:hAnsi="Times New Roman" w:cs="Times New Roman"/>
          <w:color w:val="000000"/>
          <w:sz w:val="28"/>
          <w:szCs w:val="28"/>
        </w:rPr>
      </w:pPr>
      <w:r w:rsidRPr="003938F3">
        <w:rPr>
          <w:rFonts w:ascii="Times New Roman" w:hAnsi="Times New Roman" w:cs="Times New Roman"/>
          <w:color w:val="000000"/>
          <w:sz w:val="28"/>
          <w:szCs w:val="28"/>
        </w:rPr>
        <w:t xml:space="preserve">- выдано 16 разрешений для строительства объектов торговли, общая площадь объектов – 4022,3 </w:t>
      </w:r>
      <w:proofErr w:type="spellStart"/>
      <w:r w:rsidRPr="003938F3">
        <w:rPr>
          <w:rFonts w:ascii="Times New Roman" w:hAnsi="Times New Roman" w:cs="Times New Roman"/>
          <w:color w:val="000000"/>
          <w:sz w:val="28"/>
          <w:szCs w:val="28"/>
        </w:rPr>
        <w:t>кв.м</w:t>
      </w:r>
      <w:proofErr w:type="spellEnd"/>
      <w:r w:rsidRPr="003938F3">
        <w:rPr>
          <w:rFonts w:ascii="Times New Roman" w:hAnsi="Times New Roman" w:cs="Times New Roman"/>
          <w:color w:val="000000"/>
          <w:sz w:val="28"/>
          <w:szCs w:val="28"/>
        </w:rPr>
        <w:t>.;</w:t>
      </w:r>
    </w:p>
    <w:p w:rsidR="003938F3" w:rsidRPr="003938F3" w:rsidRDefault="003938F3" w:rsidP="003938F3">
      <w:pPr>
        <w:spacing w:after="0" w:line="240" w:lineRule="auto"/>
        <w:jc w:val="both"/>
        <w:rPr>
          <w:rFonts w:ascii="Times New Roman" w:hAnsi="Times New Roman" w:cs="Times New Roman"/>
          <w:color w:val="000000"/>
          <w:sz w:val="28"/>
          <w:szCs w:val="28"/>
        </w:rPr>
      </w:pPr>
      <w:r w:rsidRPr="003938F3">
        <w:rPr>
          <w:rFonts w:ascii="Times New Roman" w:hAnsi="Times New Roman" w:cs="Times New Roman"/>
          <w:color w:val="000000"/>
          <w:sz w:val="28"/>
          <w:szCs w:val="28"/>
        </w:rPr>
        <w:t xml:space="preserve">- выдано 14 разрешений на ввод торговых объектов общей площадью 4122,8 </w:t>
      </w:r>
      <w:proofErr w:type="spellStart"/>
      <w:r w:rsidRPr="003938F3">
        <w:rPr>
          <w:rFonts w:ascii="Times New Roman" w:hAnsi="Times New Roman" w:cs="Times New Roman"/>
          <w:color w:val="000000"/>
          <w:sz w:val="28"/>
          <w:szCs w:val="28"/>
        </w:rPr>
        <w:t>кв.м</w:t>
      </w:r>
      <w:proofErr w:type="spellEnd"/>
      <w:r w:rsidRPr="003938F3">
        <w:rPr>
          <w:rFonts w:ascii="Times New Roman" w:hAnsi="Times New Roman" w:cs="Times New Roman"/>
          <w:color w:val="000000"/>
          <w:sz w:val="28"/>
          <w:szCs w:val="28"/>
        </w:rPr>
        <w:t xml:space="preserve">. и 1 разрешение на ввод после реконструкции колбасного цеха (площадь 514,2 </w:t>
      </w:r>
      <w:proofErr w:type="spellStart"/>
      <w:r w:rsidRPr="003938F3">
        <w:rPr>
          <w:rFonts w:ascii="Times New Roman" w:hAnsi="Times New Roman" w:cs="Times New Roman"/>
          <w:color w:val="000000"/>
          <w:sz w:val="28"/>
          <w:szCs w:val="28"/>
        </w:rPr>
        <w:t>кв.м</w:t>
      </w:r>
      <w:proofErr w:type="spellEnd"/>
      <w:r w:rsidRPr="003938F3">
        <w:rPr>
          <w:rFonts w:ascii="Times New Roman" w:hAnsi="Times New Roman" w:cs="Times New Roman"/>
          <w:color w:val="000000"/>
          <w:sz w:val="28"/>
          <w:szCs w:val="28"/>
        </w:rPr>
        <w:t>);</w:t>
      </w:r>
    </w:p>
    <w:p w:rsidR="003938F3" w:rsidRPr="003938F3" w:rsidRDefault="003938F3" w:rsidP="003938F3">
      <w:pPr>
        <w:spacing w:after="0" w:line="240" w:lineRule="auto"/>
        <w:jc w:val="both"/>
        <w:rPr>
          <w:rFonts w:ascii="Times New Roman" w:hAnsi="Times New Roman" w:cs="Times New Roman"/>
          <w:color w:val="000000"/>
          <w:sz w:val="28"/>
          <w:szCs w:val="28"/>
        </w:rPr>
      </w:pPr>
      <w:r w:rsidRPr="003938F3">
        <w:rPr>
          <w:rFonts w:ascii="Times New Roman" w:hAnsi="Times New Roman" w:cs="Times New Roman"/>
          <w:color w:val="000000"/>
          <w:sz w:val="28"/>
          <w:szCs w:val="28"/>
        </w:rPr>
        <w:t>- заключено 9 договоров на размещение нестационарных торговых объектов (7 – для размещения палаток для торговли, 1 – размещение детских аттракционов, 1 – размещение мобильного павильона общественного питания);</w:t>
      </w:r>
    </w:p>
    <w:p w:rsidR="003938F3" w:rsidRPr="003938F3" w:rsidRDefault="003938F3" w:rsidP="003938F3">
      <w:pPr>
        <w:spacing w:after="0" w:line="240" w:lineRule="auto"/>
        <w:jc w:val="both"/>
        <w:rPr>
          <w:rFonts w:ascii="Times New Roman" w:hAnsi="Times New Roman" w:cs="Times New Roman"/>
          <w:color w:val="000000"/>
          <w:sz w:val="28"/>
          <w:szCs w:val="28"/>
        </w:rPr>
      </w:pPr>
      <w:r w:rsidRPr="003938F3">
        <w:rPr>
          <w:rFonts w:ascii="Times New Roman" w:hAnsi="Times New Roman" w:cs="Times New Roman"/>
          <w:color w:val="000000"/>
          <w:sz w:val="28"/>
          <w:szCs w:val="28"/>
        </w:rPr>
        <w:lastRenderedPageBreak/>
        <w:t>- передано в собственность 10 земельных участков для размещения объектов торговли и 1 земельный участок для размещения оптового склада (площадь проданных земель – 0,78 га);</w:t>
      </w:r>
    </w:p>
    <w:p w:rsidR="003938F3" w:rsidRPr="003938F3" w:rsidRDefault="003938F3" w:rsidP="003938F3">
      <w:pPr>
        <w:spacing w:after="0" w:line="240" w:lineRule="auto"/>
        <w:jc w:val="both"/>
        <w:rPr>
          <w:rFonts w:ascii="Times New Roman" w:hAnsi="Times New Roman" w:cs="Times New Roman"/>
          <w:color w:val="000000"/>
          <w:sz w:val="28"/>
          <w:szCs w:val="28"/>
        </w:rPr>
      </w:pPr>
      <w:r w:rsidRPr="003938F3">
        <w:rPr>
          <w:rFonts w:ascii="Times New Roman" w:hAnsi="Times New Roman" w:cs="Times New Roman"/>
          <w:color w:val="000000"/>
          <w:sz w:val="28"/>
          <w:szCs w:val="28"/>
        </w:rPr>
        <w:t>- заключено 2 договора аренды земельного участка для размещения производственного склада и организации производства строительных материалов. Общее количество действующих договоров аренды земельных участков для размещения объектов торговли, общественного питания, производственной деятельности составляет 50 единиц, общая площадь земельных участков – 2,5 га;</w:t>
      </w:r>
    </w:p>
    <w:p w:rsidR="003938F3" w:rsidRPr="003938F3" w:rsidRDefault="003938F3" w:rsidP="003938F3">
      <w:pPr>
        <w:spacing w:after="0" w:line="240" w:lineRule="auto"/>
        <w:jc w:val="both"/>
        <w:rPr>
          <w:rFonts w:ascii="Times New Roman" w:hAnsi="Times New Roman" w:cs="Times New Roman"/>
          <w:color w:val="000000"/>
          <w:sz w:val="28"/>
          <w:szCs w:val="28"/>
        </w:rPr>
      </w:pPr>
      <w:r w:rsidRPr="003938F3">
        <w:rPr>
          <w:rFonts w:ascii="Times New Roman" w:hAnsi="Times New Roman" w:cs="Times New Roman"/>
          <w:color w:val="000000"/>
          <w:sz w:val="28"/>
          <w:szCs w:val="28"/>
        </w:rPr>
        <w:t>- заключено 17 договоров аренды муниципального имущества, из них 1 - для организации торговли, 5 – для предоставления бытовых услуг, 3 – предоставление образовательных услуг, 1 – для размещения общественного питания, 7 – прочие.</w:t>
      </w:r>
    </w:p>
    <w:p w:rsidR="003938F3" w:rsidRPr="003938F3" w:rsidRDefault="003938F3" w:rsidP="003938F3">
      <w:pPr>
        <w:spacing w:after="0" w:line="240" w:lineRule="auto"/>
        <w:jc w:val="both"/>
        <w:rPr>
          <w:rFonts w:ascii="Times New Roman" w:hAnsi="Times New Roman" w:cs="Times New Roman"/>
          <w:color w:val="000000"/>
          <w:sz w:val="28"/>
          <w:szCs w:val="28"/>
        </w:rPr>
      </w:pPr>
      <w:r w:rsidRPr="003938F3">
        <w:rPr>
          <w:rFonts w:ascii="Times New Roman" w:hAnsi="Times New Roman" w:cs="Times New Roman"/>
          <w:color w:val="000000"/>
          <w:sz w:val="28"/>
          <w:szCs w:val="28"/>
        </w:rPr>
        <w:tab/>
        <w:t>В 2017 году в целях организации переработки древесины на территории бывшего «</w:t>
      </w:r>
      <w:proofErr w:type="spellStart"/>
      <w:r w:rsidRPr="003938F3">
        <w:rPr>
          <w:rFonts w:ascii="Times New Roman" w:hAnsi="Times New Roman" w:cs="Times New Roman"/>
          <w:color w:val="000000"/>
          <w:sz w:val="28"/>
          <w:szCs w:val="28"/>
        </w:rPr>
        <w:t>Лесинвеста</w:t>
      </w:r>
      <w:proofErr w:type="spellEnd"/>
      <w:r w:rsidRPr="003938F3">
        <w:rPr>
          <w:rFonts w:ascii="Times New Roman" w:hAnsi="Times New Roman" w:cs="Times New Roman"/>
          <w:color w:val="000000"/>
          <w:sz w:val="28"/>
          <w:szCs w:val="28"/>
        </w:rPr>
        <w:t>», оказана помощь при содействии организаций ЖКХ обеспечения водоснабжением и электроэнергией.</w:t>
      </w:r>
      <w:r w:rsidRPr="003938F3">
        <w:rPr>
          <w:rFonts w:ascii="Times New Roman" w:hAnsi="Times New Roman" w:cs="Times New Roman"/>
          <w:color w:val="000000"/>
          <w:sz w:val="28"/>
          <w:szCs w:val="28"/>
        </w:rPr>
        <w:tab/>
        <w:t xml:space="preserve">На основании информации ЦЗН </w:t>
      </w:r>
      <w:proofErr w:type="spellStart"/>
      <w:r w:rsidRPr="003938F3">
        <w:rPr>
          <w:rFonts w:ascii="Times New Roman" w:hAnsi="Times New Roman" w:cs="Times New Roman"/>
          <w:color w:val="000000"/>
          <w:sz w:val="28"/>
          <w:szCs w:val="28"/>
        </w:rPr>
        <w:t>г.Кудымкара</w:t>
      </w:r>
      <w:proofErr w:type="spellEnd"/>
      <w:r w:rsidRPr="003938F3">
        <w:rPr>
          <w:rFonts w:ascii="Times New Roman" w:hAnsi="Times New Roman" w:cs="Times New Roman"/>
          <w:color w:val="000000"/>
          <w:sz w:val="28"/>
          <w:szCs w:val="28"/>
        </w:rPr>
        <w:t xml:space="preserve"> и </w:t>
      </w:r>
      <w:proofErr w:type="spellStart"/>
      <w:r w:rsidRPr="003938F3">
        <w:rPr>
          <w:rFonts w:ascii="Times New Roman" w:hAnsi="Times New Roman" w:cs="Times New Roman"/>
          <w:color w:val="000000"/>
          <w:sz w:val="28"/>
          <w:szCs w:val="28"/>
        </w:rPr>
        <w:t>Микрокредитной</w:t>
      </w:r>
      <w:proofErr w:type="spellEnd"/>
      <w:r w:rsidRPr="003938F3">
        <w:rPr>
          <w:rFonts w:ascii="Times New Roman" w:hAnsi="Times New Roman" w:cs="Times New Roman"/>
          <w:color w:val="000000"/>
          <w:sz w:val="28"/>
          <w:szCs w:val="28"/>
        </w:rPr>
        <w:t xml:space="preserve"> компании муниципальный фонд </w:t>
      </w:r>
      <w:proofErr w:type="spellStart"/>
      <w:r w:rsidRPr="003938F3">
        <w:rPr>
          <w:rFonts w:ascii="Times New Roman" w:hAnsi="Times New Roman" w:cs="Times New Roman"/>
          <w:color w:val="000000"/>
          <w:sz w:val="28"/>
          <w:szCs w:val="28"/>
        </w:rPr>
        <w:t>г.Кудымкара</w:t>
      </w:r>
      <w:proofErr w:type="spellEnd"/>
      <w:r w:rsidRPr="003938F3">
        <w:rPr>
          <w:rFonts w:ascii="Times New Roman" w:hAnsi="Times New Roman" w:cs="Times New Roman"/>
          <w:color w:val="000000"/>
          <w:sz w:val="28"/>
          <w:szCs w:val="28"/>
        </w:rPr>
        <w:t xml:space="preserve"> в 2017 году финансовую поддержку получили 12 субъектов СМП (10 через фонд и 2 через ЦЗН). В результате вновь было создано 32 рабочих места и сохранено 39 рабочих мест.</w:t>
      </w:r>
    </w:p>
    <w:p w:rsidR="00B51254" w:rsidRDefault="00B51254" w:rsidP="00B51254">
      <w:pPr>
        <w:spacing w:after="0" w:line="240" w:lineRule="auto"/>
        <w:ind w:firstLine="567"/>
        <w:jc w:val="both"/>
        <w:rPr>
          <w:rFonts w:ascii="Times New Roman" w:hAnsi="Times New Roman" w:cs="Times New Roman"/>
          <w:sz w:val="28"/>
          <w:szCs w:val="28"/>
        </w:rPr>
      </w:pPr>
    </w:p>
    <w:p w:rsidR="00E91CB3" w:rsidRPr="00B51254" w:rsidRDefault="00B51254" w:rsidP="00B51254">
      <w:pPr>
        <w:spacing w:after="0" w:line="240" w:lineRule="auto"/>
        <w:ind w:firstLine="567"/>
        <w:jc w:val="center"/>
        <w:rPr>
          <w:rFonts w:ascii="Times New Roman" w:hAnsi="Times New Roman" w:cs="Times New Roman"/>
          <w:i/>
          <w:sz w:val="28"/>
          <w:szCs w:val="28"/>
        </w:rPr>
      </w:pPr>
      <w:r w:rsidRPr="00B51254">
        <w:rPr>
          <w:rFonts w:ascii="Times New Roman" w:hAnsi="Times New Roman" w:cs="Times New Roman"/>
          <w:i/>
          <w:sz w:val="28"/>
          <w:szCs w:val="28"/>
        </w:rPr>
        <w:t>Исполнение бюджета города Кудымкара</w:t>
      </w:r>
    </w:p>
    <w:p w:rsidR="00893036" w:rsidRDefault="00893036" w:rsidP="005358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Главным инструментом проведения в 2017 году социальной, финансовой и инвестиционной политики на территории муниципального образования является </w:t>
      </w:r>
      <w:r w:rsidR="00410948">
        <w:rPr>
          <w:rFonts w:ascii="Times New Roman" w:hAnsi="Times New Roman" w:cs="Times New Roman"/>
          <w:sz w:val="28"/>
          <w:szCs w:val="28"/>
        </w:rPr>
        <w:t xml:space="preserve">исполнение </w:t>
      </w:r>
      <w:r>
        <w:rPr>
          <w:rFonts w:ascii="Times New Roman" w:hAnsi="Times New Roman" w:cs="Times New Roman"/>
          <w:sz w:val="28"/>
          <w:szCs w:val="28"/>
        </w:rPr>
        <w:t>бюджет</w:t>
      </w:r>
      <w:r w:rsidR="00410948">
        <w:rPr>
          <w:rFonts w:ascii="Times New Roman" w:hAnsi="Times New Roman" w:cs="Times New Roman"/>
          <w:sz w:val="28"/>
          <w:szCs w:val="28"/>
        </w:rPr>
        <w:t>а</w:t>
      </w:r>
      <w:r>
        <w:rPr>
          <w:rFonts w:ascii="Times New Roman" w:hAnsi="Times New Roman" w:cs="Times New Roman"/>
          <w:sz w:val="28"/>
          <w:szCs w:val="28"/>
        </w:rPr>
        <w:t xml:space="preserve"> города Кудымкара.</w:t>
      </w:r>
    </w:p>
    <w:p w:rsidR="00E91CB3" w:rsidRPr="00E91CB3" w:rsidRDefault="00410948" w:rsidP="00E91CB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4"/>
          <w:lang w:eastAsia="ru-RU"/>
        </w:rPr>
        <w:t>З</w:t>
      </w:r>
      <w:r w:rsidR="00E91CB3" w:rsidRPr="00E91CB3">
        <w:rPr>
          <w:rFonts w:ascii="Times New Roman" w:eastAsia="Times New Roman" w:hAnsi="Times New Roman" w:cs="Times New Roman"/>
          <w:sz w:val="28"/>
          <w:szCs w:val="24"/>
          <w:lang w:eastAsia="ru-RU"/>
        </w:rPr>
        <w:t>а</w:t>
      </w:r>
      <w:r w:rsidR="00E91CB3" w:rsidRPr="00E91CB3">
        <w:rPr>
          <w:rFonts w:ascii="Times New Roman" w:eastAsia="Times New Roman" w:hAnsi="Times New Roman" w:cs="Times New Roman"/>
          <w:sz w:val="28"/>
          <w:szCs w:val="28"/>
          <w:lang w:eastAsia="ru-RU"/>
        </w:rPr>
        <w:t xml:space="preserve"> 2017 год </w:t>
      </w:r>
      <w:r>
        <w:rPr>
          <w:rFonts w:ascii="Times New Roman" w:eastAsia="Times New Roman" w:hAnsi="Times New Roman" w:cs="Times New Roman"/>
          <w:sz w:val="28"/>
          <w:szCs w:val="28"/>
          <w:lang w:eastAsia="ru-RU"/>
        </w:rPr>
        <w:t>б</w:t>
      </w:r>
      <w:r w:rsidRPr="00E91CB3">
        <w:rPr>
          <w:rFonts w:ascii="Times New Roman" w:eastAsia="Times New Roman" w:hAnsi="Times New Roman" w:cs="Times New Roman"/>
          <w:sz w:val="28"/>
          <w:szCs w:val="28"/>
          <w:lang w:eastAsia="ru-RU"/>
        </w:rPr>
        <w:t xml:space="preserve">юджет </w:t>
      </w:r>
      <w:r w:rsidRPr="00E91CB3">
        <w:rPr>
          <w:rFonts w:ascii="Times New Roman" w:eastAsia="Times New Roman" w:hAnsi="Times New Roman" w:cs="Times New Roman"/>
          <w:sz w:val="28"/>
          <w:szCs w:val="24"/>
          <w:lang w:eastAsia="ru-RU"/>
        </w:rPr>
        <w:t xml:space="preserve">города Кудымкара </w:t>
      </w:r>
      <w:r w:rsidR="00E91CB3" w:rsidRPr="00E91CB3">
        <w:rPr>
          <w:rFonts w:ascii="Times New Roman" w:eastAsia="Times New Roman" w:hAnsi="Times New Roman" w:cs="Times New Roman"/>
          <w:sz w:val="28"/>
          <w:szCs w:val="28"/>
          <w:lang w:eastAsia="ru-RU"/>
        </w:rPr>
        <w:t xml:space="preserve">по доходам исполнен на 761,2 млн. рублей, что составило 97,2 % от утвержденного </w:t>
      </w:r>
      <w:r>
        <w:rPr>
          <w:rFonts w:ascii="Times New Roman" w:eastAsia="Times New Roman" w:hAnsi="Times New Roman" w:cs="Times New Roman"/>
          <w:sz w:val="28"/>
          <w:szCs w:val="28"/>
          <w:lang w:eastAsia="ru-RU"/>
        </w:rPr>
        <w:t>плана</w:t>
      </w:r>
      <w:r w:rsidR="00E91CB3" w:rsidRPr="00E91CB3">
        <w:rPr>
          <w:rFonts w:ascii="Times New Roman" w:eastAsia="Times New Roman" w:hAnsi="Times New Roman" w:cs="Times New Roman"/>
          <w:sz w:val="28"/>
          <w:szCs w:val="28"/>
          <w:lang w:eastAsia="ru-RU"/>
        </w:rPr>
        <w:t xml:space="preserve">. </w:t>
      </w:r>
    </w:p>
    <w:p w:rsidR="00E91CB3" w:rsidRPr="00E91CB3" w:rsidRDefault="00E91CB3" w:rsidP="00E91CB3">
      <w:pPr>
        <w:spacing w:after="0" w:line="240" w:lineRule="auto"/>
        <w:ind w:right="-55" w:firstLine="709"/>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Расходы бюджета за 2017 год составили 783,7 млн. руб</w:t>
      </w:r>
      <w:r w:rsidR="00410948">
        <w:rPr>
          <w:rFonts w:ascii="Times New Roman" w:eastAsia="Times New Roman" w:hAnsi="Times New Roman" w:cs="Times New Roman"/>
          <w:sz w:val="28"/>
          <w:szCs w:val="28"/>
          <w:lang w:eastAsia="ru-RU"/>
        </w:rPr>
        <w:t>лей,</w:t>
      </w:r>
      <w:r w:rsidRPr="00E91CB3">
        <w:rPr>
          <w:rFonts w:ascii="Times New Roman" w:eastAsia="Times New Roman" w:hAnsi="Times New Roman" w:cs="Times New Roman"/>
          <w:sz w:val="28"/>
          <w:szCs w:val="28"/>
          <w:lang w:eastAsia="ru-RU"/>
        </w:rPr>
        <w:t xml:space="preserve"> или 96,6</w:t>
      </w:r>
      <w:r w:rsidR="00410948">
        <w:rPr>
          <w:rFonts w:ascii="Times New Roman" w:eastAsia="Times New Roman" w:hAnsi="Times New Roman" w:cs="Times New Roman"/>
          <w:sz w:val="28"/>
          <w:szCs w:val="28"/>
          <w:lang w:eastAsia="ru-RU"/>
        </w:rPr>
        <w:t xml:space="preserve"> % от утвержденного плана</w:t>
      </w:r>
      <w:r w:rsidRPr="00E91CB3">
        <w:rPr>
          <w:rFonts w:ascii="Times New Roman" w:eastAsia="Times New Roman" w:hAnsi="Times New Roman" w:cs="Times New Roman"/>
          <w:sz w:val="28"/>
          <w:szCs w:val="28"/>
          <w:lang w:eastAsia="ru-RU"/>
        </w:rPr>
        <w:t xml:space="preserve">. </w:t>
      </w:r>
    </w:p>
    <w:p w:rsidR="00E91CB3" w:rsidRPr="00E91CB3" w:rsidRDefault="00410948" w:rsidP="00E91CB3">
      <w:pPr>
        <w:spacing w:after="0" w:line="240" w:lineRule="auto"/>
        <w:ind w:right="-55" w:firstLine="709"/>
        <w:jc w:val="both"/>
        <w:rPr>
          <w:rFonts w:ascii="Times New Roman" w:eastAsia="Times New Roman" w:hAnsi="Times New Roman" w:cs="Times New Roman"/>
          <w:sz w:val="28"/>
          <w:szCs w:val="28"/>
          <w:lang w:eastAsia="ru-RU"/>
        </w:rPr>
      </w:pPr>
      <w:r w:rsidRPr="00B60B39">
        <w:rPr>
          <w:rFonts w:ascii="Times New Roman" w:eastAsia="Times New Roman" w:hAnsi="Times New Roman" w:cs="Times New Roman"/>
          <w:sz w:val="28"/>
          <w:szCs w:val="28"/>
          <w:lang w:eastAsia="ru-RU"/>
        </w:rPr>
        <w:t>З</w:t>
      </w:r>
      <w:r w:rsidR="00E91CB3" w:rsidRPr="00B60B39">
        <w:rPr>
          <w:rFonts w:ascii="Times New Roman" w:eastAsia="Times New Roman" w:hAnsi="Times New Roman" w:cs="Times New Roman"/>
          <w:sz w:val="28"/>
          <w:szCs w:val="28"/>
          <w:lang w:eastAsia="ru-RU"/>
        </w:rPr>
        <w:t>а отчетный год</w:t>
      </w:r>
      <w:r w:rsidRPr="00B60B39">
        <w:rPr>
          <w:rFonts w:ascii="Times New Roman" w:eastAsia="Times New Roman" w:hAnsi="Times New Roman" w:cs="Times New Roman"/>
          <w:sz w:val="28"/>
          <w:szCs w:val="28"/>
          <w:lang w:eastAsia="ru-RU"/>
        </w:rPr>
        <w:t xml:space="preserve"> расходы</w:t>
      </w:r>
      <w:r w:rsidR="00E91CB3" w:rsidRPr="00B60B39">
        <w:rPr>
          <w:rFonts w:ascii="Times New Roman" w:eastAsia="Times New Roman" w:hAnsi="Times New Roman" w:cs="Times New Roman"/>
          <w:sz w:val="28"/>
          <w:szCs w:val="28"/>
          <w:lang w:eastAsia="ru-RU"/>
        </w:rPr>
        <w:t xml:space="preserve"> превысили доходы на 22,5 </w:t>
      </w:r>
      <w:proofErr w:type="spellStart"/>
      <w:r w:rsidR="00E91CB3" w:rsidRPr="00B60B39">
        <w:rPr>
          <w:rFonts w:ascii="Times New Roman" w:eastAsia="Times New Roman" w:hAnsi="Times New Roman" w:cs="Times New Roman"/>
          <w:sz w:val="28"/>
          <w:szCs w:val="28"/>
          <w:lang w:eastAsia="ru-RU"/>
        </w:rPr>
        <w:t>млн.рублей</w:t>
      </w:r>
      <w:proofErr w:type="spellEnd"/>
      <w:r w:rsidR="00E91CB3" w:rsidRPr="00B60B39">
        <w:rPr>
          <w:rFonts w:ascii="Times New Roman" w:eastAsia="Times New Roman" w:hAnsi="Times New Roman" w:cs="Times New Roman"/>
          <w:sz w:val="28"/>
          <w:szCs w:val="28"/>
          <w:lang w:eastAsia="ru-RU"/>
        </w:rPr>
        <w:t xml:space="preserve">. Кредиты </w:t>
      </w:r>
      <w:r w:rsidR="00E91CB3" w:rsidRPr="00E91CB3">
        <w:rPr>
          <w:rFonts w:ascii="Times New Roman" w:eastAsia="Times New Roman" w:hAnsi="Times New Roman" w:cs="Times New Roman"/>
          <w:sz w:val="28"/>
          <w:szCs w:val="28"/>
          <w:lang w:eastAsia="ru-RU"/>
        </w:rPr>
        <w:t>банков для исполнения бюджета г</w:t>
      </w:r>
      <w:r w:rsidR="00B60B39">
        <w:rPr>
          <w:rFonts w:ascii="Times New Roman" w:eastAsia="Times New Roman" w:hAnsi="Times New Roman" w:cs="Times New Roman"/>
          <w:sz w:val="28"/>
          <w:szCs w:val="28"/>
          <w:lang w:eastAsia="ru-RU"/>
        </w:rPr>
        <w:t>орода Кудымкара не привлекались, так как покрытие дефицита было за счет неиспользованных остатков денежных средств прошлого года.</w:t>
      </w:r>
    </w:p>
    <w:p w:rsidR="00E91CB3" w:rsidRDefault="00E91CB3" w:rsidP="00E91CB3">
      <w:pPr>
        <w:spacing w:after="0" w:line="240" w:lineRule="auto"/>
        <w:ind w:firstLine="709"/>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За последние три года объем бюджета города Кудымкара увеличился на 192,4 млн. рублей</w:t>
      </w:r>
      <w:r w:rsidR="00410948">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или на 32,5 %. В то же время по итогам 2017 года </w:t>
      </w:r>
      <w:r w:rsidR="00410948">
        <w:rPr>
          <w:rFonts w:ascii="Times New Roman" w:eastAsia="Times New Roman" w:hAnsi="Times New Roman" w:cs="Times New Roman"/>
          <w:sz w:val="28"/>
          <w:szCs w:val="28"/>
          <w:lang w:eastAsia="ru-RU"/>
        </w:rPr>
        <w:t xml:space="preserve">наблюдается снижение </w:t>
      </w:r>
      <w:proofErr w:type="gramStart"/>
      <w:r w:rsidR="00410948">
        <w:rPr>
          <w:rFonts w:ascii="Times New Roman" w:eastAsia="Times New Roman" w:hAnsi="Times New Roman" w:cs="Times New Roman"/>
          <w:sz w:val="28"/>
          <w:szCs w:val="28"/>
          <w:lang w:eastAsia="ru-RU"/>
        </w:rPr>
        <w:t>как  доходной</w:t>
      </w:r>
      <w:proofErr w:type="gramEnd"/>
      <w:r w:rsidR="00410948">
        <w:rPr>
          <w:rFonts w:ascii="Times New Roman" w:eastAsia="Times New Roman" w:hAnsi="Times New Roman" w:cs="Times New Roman"/>
          <w:sz w:val="28"/>
          <w:szCs w:val="28"/>
          <w:lang w:eastAsia="ru-RU"/>
        </w:rPr>
        <w:t>, так и</w:t>
      </w:r>
      <w:r w:rsidRPr="00E91CB3">
        <w:rPr>
          <w:rFonts w:ascii="Times New Roman" w:eastAsia="Times New Roman" w:hAnsi="Times New Roman" w:cs="Times New Roman"/>
          <w:sz w:val="28"/>
          <w:szCs w:val="28"/>
          <w:lang w:eastAsia="ru-RU"/>
        </w:rPr>
        <w:t xml:space="preserve"> расходной части бюджета. Доходы в бюджет города поступили меньше на 19,8 млн. руб.</w:t>
      </w:r>
      <w:r w:rsidR="00B60B39">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или на 2,5 %, (</w:t>
      </w:r>
      <w:r w:rsidRPr="00E91CB3">
        <w:rPr>
          <w:rFonts w:ascii="Times New Roman" w:eastAsia="Times New Roman" w:hAnsi="Times New Roman" w:cs="Times New Roman"/>
          <w:i/>
          <w:sz w:val="28"/>
          <w:szCs w:val="28"/>
          <w:lang w:eastAsia="ru-RU"/>
        </w:rPr>
        <w:t>основная причина – неисполнение Плана приватизации муниципального имущества</w:t>
      </w:r>
      <w:r w:rsidR="005F2A93">
        <w:rPr>
          <w:rFonts w:ascii="Times New Roman" w:eastAsia="Times New Roman" w:hAnsi="Times New Roman" w:cs="Times New Roman"/>
          <w:i/>
          <w:sz w:val="28"/>
          <w:szCs w:val="28"/>
          <w:lang w:eastAsia="ru-RU"/>
        </w:rPr>
        <w:t>,</w:t>
      </w:r>
      <w:r w:rsidR="005F2A93" w:rsidRPr="005F2A93">
        <w:rPr>
          <w:rFonts w:ascii="Times New Roman" w:eastAsia="Times New Roman" w:hAnsi="Times New Roman" w:cs="Times New Roman"/>
          <w:i/>
          <w:sz w:val="28"/>
          <w:szCs w:val="28"/>
          <w:lang w:eastAsia="ru-RU"/>
        </w:rPr>
        <w:t xml:space="preserve"> </w:t>
      </w:r>
      <w:r w:rsidR="005F2A93" w:rsidRPr="00E91CB3">
        <w:rPr>
          <w:rFonts w:ascii="Times New Roman" w:eastAsia="Times New Roman" w:hAnsi="Times New Roman" w:cs="Times New Roman"/>
          <w:i/>
          <w:sz w:val="28"/>
          <w:szCs w:val="28"/>
          <w:lang w:eastAsia="ru-RU"/>
        </w:rPr>
        <w:t>снижение объема дотации и субсидий на переселение граждан из аварийного жилфонда</w:t>
      </w:r>
      <w:r w:rsidR="005F2A93">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w:t>
      </w:r>
      <w:r w:rsidRPr="005F2A93">
        <w:rPr>
          <w:rFonts w:ascii="Times New Roman" w:eastAsia="Times New Roman" w:hAnsi="Times New Roman" w:cs="Times New Roman"/>
          <w:sz w:val="28"/>
          <w:szCs w:val="28"/>
          <w:lang w:eastAsia="ru-RU"/>
        </w:rPr>
        <w:t xml:space="preserve">Расходы </w:t>
      </w:r>
      <w:r w:rsidR="005F2A93">
        <w:rPr>
          <w:rFonts w:ascii="Times New Roman" w:eastAsia="Times New Roman" w:hAnsi="Times New Roman" w:cs="Times New Roman"/>
          <w:sz w:val="28"/>
          <w:szCs w:val="28"/>
          <w:lang w:eastAsia="ru-RU"/>
        </w:rPr>
        <w:t>бюджета сократили</w:t>
      </w:r>
      <w:r w:rsidRPr="00E91CB3">
        <w:rPr>
          <w:rFonts w:ascii="Times New Roman" w:eastAsia="Times New Roman" w:hAnsi="Times New Roman" w:cs="Times New Roman"/>
          <w:sz w:val="28"/>
          <w:szCs w:val="28"/>
          <w:lang w:eastAsia="ru-RU"/>
        </w:rPr>
        <w:t xml:space="preserve">сь на 7,2 </w:t>
      </w:r>
      <w:proofErr w:type="spellStart"/>
      <w:r w:rsidRPr="00E91CB3">
        <w:rPr>
          <w:rFonts w:ascii="Times New Roman" w:eastAsia="Times New Roman" w:hAnsi="Times New Roman" w:cs="Times New Roman"/>
          <w:sz w:val="28"/>
          <w:szCs w:val="28"/>
          <w:lang w:eastAsia="ru-RU"/>
        </w:rPr>
        <w:t>млн</w:t>
      </w:r>
      <w:r w:rsidR="00B60B39">
        <w:rPr>
          <w:rFonts w:ascii="Times New Roman" w:eastAsia="Times New Roman" w:hAnsi="Times New Roman" w:cs="Times New Roman"/>
          <w:sz w:val="28"/>
          <w:szCs w:val="28"/>
          <w:lang w:eastAsia="ru-RU"/>
        </w:rPr>
        <w:t>.рублей</w:t>
      </w:r>
      <w:proofErr w:type="spellEnd"/>
      <w:r w:rsidR="00B60B39">
        <w:rPr>
          <w:rFonts w:ascii="Times New Roman" w:eastAsia="Times New Roman" w:hAnsi="Times New Roman" w:cs="Times New Roman"/>
          <w:sz w:val="28"/>
          <w:szCs w:val="28"/>
          <w:lang w:eastAsia="ru-RU"/>
        </w:rPr>
        <w:t xml:space="preserve"> – это около 1 %</w:t>
      </w:r>
      <w:r w:rsidRPr="00E91CB3">
        <w:rPr>
          <w:rFonts w:ascii="Times New Roman" w:eastAsia="Times New Roman" w:hAnsi="Times New Roman" w:cs="Times New Roman"/>
          <w:sz w:val="28"/>
          <w:szCs w:val="28"/>
          <w:lang w:eastAsia="ru-RU"/>
        </w:rPr>
        <w:t xml:space="preserve"> к </w:t>
      </w:r>
      <w:r w:rsidR="00B60B39">
        <w:rPr>
          <w:rFonts w:ascii="Times New Roman" w:eastAsia="Times New Roman" w:hAnsi="Times New Roman" w:cs="Times New Roman"/>
          <w:sz w:val="28"/>
          <w:szCs w:val="28"/>
          <w:lang w:eastAsia="ru-RU"/>
        </w:rPr>
        <w:t xml:space="preserve">уровню </w:t>
      </w:r>
      <w:r w:rsidRPr="00E91CB3">
        <w:rPr>
          <w:rFonts w:ascii="Times New Roman" w:eastAsia="Times New Roman" w:hAnsi="Times New Roman" w:cs="Times New Roman"/>
          <w:sz w:val="28"/>
          <w:szCs w:val="28"/>
          <w:lang w:eastAsia="ru-RU"/>
        </w:rPr>
        <w:t>2016 год</w:t>
      </w:r>
      <w:r w:rsidR="00B60B39">
        <w:rPr>
          <w:rFonts w:ascii="Times New Roman" w:eastAsia="Times New Roman" w:hAnsi="Times New Roman" w:cs="Times New Roman"/>
          <w:sz w:val="28"/>
          <w:szCs w:val="28"/>
          <w:lang w:eastAsia="ru-RU"/>
        </w:rPr>
        <w:t>а</w:t>
      </w:r>
      <w:r w:rsidRPr="00E91CB3">
        <w:rPr>
          <w:rFonts w:ascii="Times New Roman" w:eastAsia="Times New Roman" w:hAnsi="Times New Roman" w:cs="Times New Roman"/>
          <w:sz w:val="28"/>
          <w:szCs w:val="28"/>
          <w:lang w:eastAsia="ru-RU"/>
        </w:rPr>
        <w:t xml:space="preserve">. </w:t>
      </w:r>
    </w:p>
    <w:p w:rsidR="00E91CB3" w:rsidRPr="00E91CB3" w:rsidRDefault="00E91CB3" w:rsidP="00410948">
      <w:pPr>
        <w:spacing w:after="0" w:line="240" w:lineRule="auto"/>
        <w:ind w:firstLine="720"/>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color w:val="000000"/>
          <w:sz w:val="28"/>
          <w:szCs w:val="28"/>
          <w:shd w:val="clear" w:color="auto" w:fill="FFFFFF"/>
          <w:lang w:eastAsia="ru-RU"/>
        </w:rPr>
        <w:t>Как и в предшествующие годы</w:t>
      </w:r>
      <w:r w:rsidR="00410948">
        <w:rPr>
          <w:rFonts w:ascii="Times New Roman" w:eastAsia="Times New Roman" w:hAnsi="Times New Roman" w:cs="Times New Roman"/>
          <w:color w:val="000000"/>
          <w:sz w:val="28"/>
          <w:szCs w:val="28"/>
          <w:shd w:val="clear" w:color="auto" w:fill="FFFFFF"/>
          <w:lang w:eastAsia="ru-RU"/>
        </w:rPr>
        <w:t>,</w:t>
      </w:r>
      <w:r w:rsidRPr="00E91CB3">
        <w:rPr>
          <w:rFonts w:ascii="Times New Roman" w:eastAsia="Times New Roman" w:hAnsi="Times New Roman" w:cs="Times New Roman"/>
          <w:color w:val="000000"/>
          <w:sz w:val="28"/>
          <w:szCs w:val="28"/>
          <w:shd w:val="clear" w:color="auto" w:fill="FFFFFF"/>
          <w:lang w:eastAsia="ru-RU"/>
        </w:rPr>
        <w:t xml:space="preserve"> наибольший удельный вес в структуре доходной части городского бюджета занимают безвозмездные поступления 73,2 %</w:t>
      </w:r>
      <w:r w:rsidR="005F2A93">
        <w:rPr>
          <w:rFonts w:ascii="Times New Roman" w:eastAsia="Times New Roman" w:hAnsi="Times New Roman" w:cs="Times New Roman"/>
          <w:color w:val="000000"/>
          <w:sz w:val="28"/>
          <w:szCs w:val="28"/>
          <w:shd w:val="clear" w:color="auto" w:fill="FFFFFF"/>
          <w:lang w:eastAsia="ru-RU"/>
        </w:rPr>
        <w:t>,</w:t>
      </w:r>
      <w:r w:rsidRPr="00E91CB3">
        <w:rPr>
          <w:rFonts w:ascii="Times New Roman" w:eastAsia="Times New Roman" w:hAnsi="Times New Roman" w:cs="Times New Roman"/>
          <w:color w:val="000000"/>
          <w:sz w:val="28"/>
          <w:szCs w:val="28"/>
          <w:shd w:val="clear" w:color="auto" w:fill="FFFFFF"/>
          <w:lang w:eastAsia="ru-RU"/>
        </w:rPr>
        <w:t xml:space="preserve"> или 557,1 млн. руб., в составе которых </w:t>
      </w:r>
      <w:r w:rsidRPr="00E91CB3">
        <w:rPr>
          <w:rFonts w:ascii="Times New Roman" w:eastAsia="Times New Roman" w:hAnsi="Times New Roman" w:cs="Times New Roman"/>
          <w:sz w:val="28"/>
          <w:szCs w:val="28"/>
          <w:lang w:eastAsia="ru-RU"/>
        </w:rPr>
        <w:t>субвенции на осуществление переданных государственных полномочий сос</w:t>
      </w:r>
      <w:r w:rsidR="005F2A93">
        <w:rPr>
          <w:rFonts w:ascii="Times New Roman" w:eastAsia="Times New Roman" w:hAnsi="Times New Roman" w:cs="Times New Roman"/>
          <w:sz w:val="28"/>
          <w:szCs w:val="28"/>
          <w:lang w:eastAsia="ru-RU"/>
        </w:rPr>
        <w:t>тавили 57,9 %</w:t>
      </w:r>
      <w:r w:rsidR="001C51E6">
        <w:rPr>
          <w:rFonts w:ascii="Times New Roman" w:eastAsia="Times New Roman" w:hAnsi="Times New Roman" w:cs="Times New Roman"/>
          <w:sz w:val="28"/>
          <w:szCs w:val="28"/>
          <w:lang w:eastAsia="ru-RU"/>
        </w:rPr>
        <w:t xml:space="preserve">, или </w:t>
      </w:r>
      <w:r w:rsidR="00FB572C">
        <w:rPr>
          <w:rFonts w:ascii="Times New Roman" w:eastAsia="Times New Roman" w:hAnsi="Times New Roman" w:cs="Times New Roman"/>
          <w:sz w:val="28"/>
          <w:szCs w:val="28"/>
          <w:lang w:eastAsia="ru-RU"/>
        </w:rPr>
        <w:t xml:space="preserve">323,7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суб</w:t>
      </w:r>
      <w:r w:rsidR="005F2A93">
        <w:rPr>
          <w:rFonts w:ascii="Times New Roman" w:eastAsia="Times New Roman" w:hAnsi="Times New Roman" w:cs="Times New Roman"/>
          <w:sz w:val="28"/>
          <w:szCs w:val="28"/>
          <w:lang w:eastAsia="ru-RU"/>
        </w:rPr>
        <w:t>сидии – 19,1 %</w:t>
      </w:r>
      <w:r w:rsidR="00FB572C">
        <w:rPr>
          <w:rFonts w:ascii="Times New Roman" w:eastAsia="Times New Roman" w:hAnsi="Times New Roman" w:cs="Times New Roman"/>
          <w:sz w:val="28"/>
          <w:szCs w:val="28"/>
          <w:lang w:eastAsia="ru-RU"/>
        </w:rPr>
        <w:t xml:space="preserve">, или 107,1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д</w:t>
      </w:r>
      <w:r w:rsidR="00FB572C">
        <w:rPr>
          <w:rFonts w:ascii="Times New Roman" w:eastAsia="Times New Roman" w:hAnsi="Times New Roman" w:cs="Times New Roman"/>
          <w:sz w:val="28"/>
          <w:szCs w:val="28"/>
          <w:lang w:eastAsia="ru-RU"/>
        </w:rPr>
        <w:t xml:space="preserve">отация – 17,7 %, или 98,9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w:t>
      </w:r>
      <w:proofErr w:type="gramStart"/>
      <w:r w:rsidRPr="00E91CB3">
        <w:rPr>
          <w:rFonts w:ascii="Times New Roman" w:eastAsia="Times New Roman" w:hAnsi="Times New Roman" w:cs="Times New Roman"/>
          <w:sz w:val="28"/>
          <w:szCs w:val="28"/>
          <w:lang w:eastAsia="ru-RU"/>
        </w:rPr>
        <w:t>и  иные</w:t>
      </w:r>
      <w:proofErr w:type="gramEnd"/>
      <w:r w:rsidRPr="00E91CB3">
        <w:rPr>
          <w:rFonts w:ascii="Times New Roman" w:eastAsia="Times New Roman" w:hAnsi="Times New Roman" w:cs="Times New Roman"/>
          <w:sz w:val="28"/>
          <w:szCs w:val="28"/>
          <w:lang w:eastAsia="ru-RU"/>
        </w:rPr>
        <w:t xml:space="preserve"> межбюджет</w:t>
      </w:r>
      <w:r w:rsidR="005F2A93">
        <w:rPr>
          <w:rFonts w:ascii="Times New Roman" w:eastAsia="Times New Roman" w:hAnsi="Times New Roman" w:cs="Times New Roman"/>
          <w:sz w:val="28"/>
          <w:szCs w:val="28"/>
          <w:lang w:eastAsia="ru-RU"/>
        </w:rPr>
        <w:t>ные трансферты</w:t>
      </w:r>
      <w:r w:rsidR="00DB3B82">
        <w:rPr>
          <w:rFonts w:ascii="Times New Roman" w:eastAsia="Times New Roman" w:hAnsi="Times New Roman" w:cs="Times New Roman"/>
          <w:sz w:val="28"/>
          <w:szCs w:val="28"/>
          <w:lang w:eastAsia="ru-RU"/>
        </w:rPr>
        <w:t xml:space="preserve"> - </w:t>
      </w:r>
      <w:r w:rsidR="00DB3B82" w:rsidRPr="00E91CB3">
        <w:rPr>
          <w:rFonts w:ascii="Times New Roman" w:eastAsia="Times New Roman" w:hAnsi="Times New Roman" w:cs="Times New Roman"/>
          <w:sz w:val="28"/>
          <w:szCs w:val="28"/>
          <w:lang w:eastAsia="ru-RU"/>
        </w:rPr>
        <w:t>5,2 %</w:t>
      </w:r>
      <w:r w:rsidR="00FB572C">
        <w:rPr>
          <w:rFonts w:ascii="Times New Roman" w:eastAsia="Times New Roman" w:hAnsi="Times New Roman" w:cs="Times New Roman"/>
          <w:sz w:val="28"/>
          <w:szCs w:val="28"/>
          <w:lang w:eastAsia="ru-RU"/>
        </w:rPr>
        <w:t xml:space="preserve">,или 29,3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p>
    <w:p w:rsidR="00E91CB3" w:rsidRPr="00E91CB3" w:rsidRDefault="005F2A93" w:rsidP="00E91CB3">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По итогам 2017 </w:t>
      </w:r>
      <w:proofErr w:type="gramStart"/>
      <w:r>
        <w:rPr>
          <w:rFonts w:ascii="Times New Roman" w:eastAsia="Times New Roman" w:hAnsi="Times New Roman" w:cs="Times New Roman"/>
          <w:color w:val="000000"/>
          <w:sz w:val="28"/>
          <w:szCs w:val="28"/>
          <w:shd w:val="clear" w:color="auto" w:fill="FFFFFF"/>
          <w:lang w:eastAsia="ru-RU"/>
        </w:rPr>
        <w:t xml:space="preserve">года </w:t>
      </w:r>
      <w:r w:rsidR="005421D1">
        <w:rPr>
          <w:rFonts w:ascii="Times New Roman" w:eastAsia="Times New Roman" w:hAnsi="Times New Roman" w:cs="Times New Roman"/>
          <w:color w:val="000000"/>
          <w:sz w:val="28"/>
          <w:szCs w:val="28"/>
          <w:shd w:val="clear" w:color="auto" w:fill="FFFFFF"/>
          <w:lang w:eastAsia="ru-RU"/>
        </w:rPr>
        <w:t xml:space="preserve"> собственные</w:t>
      </w:r>
      <w:proofErr w:type="gramEnd"/>
      <w:r w:rsidR="005421D1">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налоговые</w:t>
      </w:r>
      <w:r w:rsidR="00E91CB3" w:rsidRPr="00E91CB3">
        <w:rPr>
          <w:rFonts w:ascii="Times New Roman" w:eastAsia="Times New Roman" w:hAnsi="Times New Roman" w:cs="Times New Roman"/>
          <w:color w:val="000000"/>
          <w:sz w:val="28"/>
          <w:szCs w:val="28"/>
          <w:shd w:val="clear" w:color="auto" w:fill="FFFFFF"/>
          <w:lang w:eastAsia="ru-RU"/>
        </w:rPr>
        <w:t xml:space="preserve"> доход</w:t>
      </w:r>
      <w:r>
        <w:rPr>
          <w:rFonts w:ascii="Times New Roman" w:eastAsia="Times New Roman" w:hAnsi="Times New Roman" w:cs="Times New Roman"/>
          <w:color w:val="000000"/>
          <w:sz w:val="28"/>
          <w:szCs w:val="28"/>
          <w:shd w:val="clear" w:color="auto" w:fill="FFFFFF"/>
          <w:lang w:eastAsia="ru-RU"/>
        </w:rPr>
        <w:t xml:space="preserve">ы </w:t>
      </w:r>
      <w:r w:rsidR="00DB3B82">
        <w:rPr>
          <w:rFonts w:ascii="Times New Roman" w:eastAsia="Times New Roman" w:hAnsi="Times New Roman" w:cs="Times New Roman"/>
          <w:color w:val="000000"/>
          <w:sz w:val="28"/>
          <w:szCs w:val="28"/>
          <w:shd w:val="clear" w:color="auto" w:fill="FFFFFF"/>
          <w:lang w:eastAsia="ru-RU"/>
        </w:rPr>
        <w:t xml:space="preserve">составили </w:t>
      </w:r>
      <w:r w:rsidR="00E91CB3" w:rsidRPr="00E91CB3">
        <w:rPr>
          <w:rFonts w:ascii="Times New Roman" w:eastAsia="Times New Roman" w:hAnsi="Times New Roman" w:cs="Times New Roman"/>
          <w:color w:val="000000"/>
          <w:sz w:val="28"/>
          <w:szCs w:val="28"/>
          <w:shd w:val="clear" w:color="auto" w:fill="FFFFFF"/>
          <w:lang w:eastAsia="ru-RU"/>
        </w:rPr>
        <w:t>178,0 млн. руб. Н</w:t>
      </w:r>
      <w:r w:rsidR="00E91CB3" w:rsidRPr="00E91CB3">
        <w:rPr>
          <w:rFonts w:ascii="Times New Roman" w:eastAsia="Times New Roman" w:hAnsi="Times New Roman" w:cs="Times New Roman"/>
          <w:sz w:val="28"/>
          <w:szCs w:val="28"/>
          <w:lang w:eastAsia="ru-RU"/>
        </w:rPr>
        <w:t>аибольший удельный вес обеспечен следующими налоговыми источниками:</w:t>
      </w:r>
    </w:p>
    <w:p w:rsidR="00E91CB3" w:rsidRPr="00E91CB3" w:rsidRDefault="00E91CB3" w:rsidP="00E91CB3">
      <w:pPr>
        <w:numPr>
          <w:ilvl w:val="0"/>
          <w:numId w:val="1"/>
        </w:numPr>
        <w:spacing w:after="0" w:line="240" w:lineRule="auto"/>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налог на доходы физическ</w:t>
      </w:r>
      <w:r w:rsidR="005F2A93">
        <w:rPr>
          <w:rFonts w:ascii="Times New Roman" w:eastAsia="Times New Roman" w:hAnsi="Times New Roman" w:cs="Times New Roman"/>
          <w:sz w:val="28"/>
          <w:szCs w:val="28"/>
          <w:lang w:eastAsia="ru-RU"/>
        </w:rPr>
        <w:t>их лиц – 49,0 %</w:t>
      </w:r>
      <w:r w:rsidR="00FB572C">
        <w:rPr>
          <w:rFonts w:ascii="Times New Roman" w:eastAsia="Times New Roman" w:hAnsi="Times New Roman" w:cs="Times New Roman"/>
          <w:sz w:val="28"/>
          <w:szCs w:val="28"/>
          <w:lang w:eastAsia="ru-RU"/>
        </w:rPr>
        <w:t xml:space="preserve"> (87,2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005F2A93">
        <w:rPr>
          <w:rFonts w:ascii="Times New Roman" w:eastAsia="Times New Roman" w:hAnsi="Times New Roman" w:cs="Times New Roman"/>
          <w:sz w:val="28"/>
          <w:szCs w:val="28"/>
          <w:lang w:eastAsia="ru-RU"/>
        </w:rPr>
        <w:t>;</w:t>
      </w:r>
    </w:p>
    <w:p w:rsidR="00E91CB3" w:rsidRPr="00E91CB3" w:rsidRDefault="00E91CB3" w:rsidP="00E91CB3">
      <w:pPr>
        <w:numPr>
          <w:ilvl w:val="0"/>
          <w:numId w:val="1"/>
        </w:numPr>
        <w:spacing w:after="0" w:line="240" w:lineRule="auto"/>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lastRenderedPageBreak/>
        <w:t>земельный</w:t>
      </w:r>
      <w:r w:rsidR="005F2A93">
        <w:rPr>
          <w:rFonts w:ascii="Times New Roman" w:eastAsia="Times New Roman" w:hAnsi="Times New Roman" w:cs="Times New Roman"/>
          <w:sz w:val="28"/>
          <w:szCs w:val="28"/>
          <w:lang w:eastAsia="ru-RU"/>
        </w:rPr>
        <w:t xml:space="preserve"> налог – 14,9 %</w:t>
      </w:r>
      <w:r w:rsidR="00FB572C">
        <w:rPr>
          <w:rFonts w:ascii="Times New Roman" w:eastAsia="Times New Roman" w:hAnsi="Times New Roman" w:cs="Times New Roman"/>
          <w:sz w:val="28"/>
          <w:szCs w:val="28"/>
          <w:lang w:eastAsia="ru-RU"/>
        </w:rPr>
        <w:t xml:space="preserve">(26,5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005F2A93">
        <w:rPr>
          <w:rFonts w:ascii="Times New Roman" w:eastAsia="Times New Roman" w:hAnsi="Times New Roman" w:cs="Times New Roman"/>
          <w:sz w:val="28"/>
          <w:szCs w:val="28"/>
          <w:lang w:eastAsia="ru-RU"/>
        </w:rPr>
        <w:t>;</w:t>
      </w:r>
    </w:p>
    <w:p w:rsidR="00E91CB3" w:rsidRPr="00E91CB3" w:rsidRDefault="00E91CB3" w:rsidP="00E91CB3">
      <w:pPr>
        <w:numPr>
          <w:ilvl w:val="0"/>
          <w:numId w:val="1"/>
        </w:numPr>
        <w:spacing w:after="0" w:line="240" w:lineRule="auto"/>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налоги на совокупный доход – 14,5 %</w:t>
      </w:r>
      <w:r w:rsidR="00FB572C">
        <w:rPr>
          <w:rFonts w:ascii="Times New Roman" w:eastAsia="Times New Roman" w:hAnsi="Times New Roman" w:cs="Times New Roman"/>
          <w:sz w:val="28"/>
          <w:szCs w:val="28"/>
          <w:lang w:eastAsia="ru-RU"/>
        </w:rPr>
        <w:t xml:space="preserve"> (25,9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005F2A93">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w:t>
      </w:r>
    </w:p>
    <w:p w:rsidR="00E91CB3" w:rsidRPr="00E91CB3" w:rsidRDefault="00E91CB3" w:rsidP="00E91CB3">
      <w:pPr>
        <w:numPr>
          <w:ilvl w:val="0"/>
          <w:numId w:val="1"/>
        </w:numPr>
        <w:spacing w:after="0" w:line="240" w:lineRule="auto"/>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транспортный налог – 13,7 %</w:t>
      </w:r>
      <w:r w:rsidR="00FB572C">
        <w:rPr>
          <w:rFonts w:ascii="Times New Roman" w:eastAsia="Times New Roman" w:hAnsi="Times New Roman" w:cs="Times New Roman"/>
          <w:sz w:val="28"/>
          <w:szCs w:val="28"/>
          <w:lang w:eastAsia="ru-RU"/>
        </w:rPr>
        <w:t xml:space="preserve"> (24,4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w:t>
      </w:r>
    </w:p>
    <w:p w:rsidR="00E91CB3" w:rsidRPr="00E91CB3" w:rsidRDefault="00E91CB3" w:rsidP="00FB572C">
      <w:pPr>
        <w:spacing w:after="0" w:line="240" w:lineRule="auto"/>
        <w:ind w:firstLine="720"/>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3,4 %</w:t>
      </w:r>
      <w:r w:rsidR="00FB572C">
        <w:rPr>
          <w:rFonts w:ascii="Times New Roman" w:eastAsia="Times New Roman" w:hAnsi="Times New Roman" w:cs="Times New Roman"/>
          <w:sz w:val="28"/>
          <w:szCs w:val="28"/>
          <w:lang w:eastAsia="ru-RU"/>
        </w:rPr>
        <w:t xml:space="preserve">, или 26,1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поступлений городского бюджета обеспечено неналоговыми</w:t>
      </w:r>
      <w:r w:rsidR="00FB572C">
        <w:rPr>
          <w:rFonts w:ascii="Times New Roman" w:eastAsia="Times New Roman" w:hAnsi="Times New Roman" w:cs="Times New Roman"/>
          <w:sz w:val="28"/>
          <w:szCs w:val="28"/>
          <w:lang w:eastAsia="ru-RU"/>
        </w:rPr>
        <w:t xml:space="preserve"> </w:t>
      </w:r>
      <w:r w:rsidRPr="00E91CB3">
        <w:rPr>
          <w:rFonts w:ascii="Times New Roman" w:eastAsia="Times New Roman" w:hAnsi="Times New Roman" w:cs="Times New Roman"/>
          <w:sz w:val="28"/>
          <w:szCs w:val="28"/>
          <w:lang w:eastAsia="ru-RU"/>
        </w:rPr>
        <w:t xml:space="preserve">источниками, которые </w:t>
      </w:r>
      <w:r w:rsidR="005F2A93">
        <w:rPr>
          <w:rFonts w:ascii="Times New Roman" w:eastAsia="Times New Roman" w:hAnsi="Times New Roman" w:cs="Times New Roman"/>
          <w:sz w:val="28"/>
          <w:szCs w:val="28"/>
          <w:lang w:eastAsia="ru-RU"/>
        </w:rPr>
        <w:t>на 51,6%</w:t>
      </w:r>
      <w:r w:rsidRPr="00E91CB3">
        <w:rPr>
          <w:rFonts w:ascii="Times New Roman" w:eastAsia="Times New Roman" w:hAnsi="Times New Roman" w:cs="Times New Roman"/>
          <w:sz w:val="28"/>
          <w:szCs w:val="28"/>
          <w:lang w:eastAsia="ru-RU"/>
        </w:rPr>
        <w:t xml:space="preserve"> сформированы за счет доходов от использования муниципал</w:t>
      </w:r>
      <w:r w:rsidR="005F2A93">
        <w:rPr>
          <w:rFonts w:ascii="Times New Roman" w:eastAsia="Times New Roman" w:hAnsi="Times New Roman" w:cs="Times New Roman"/>
          <w:sz w:val="28"/>
          <w:szCs w:val="28"/>
          <w:lang w:eastAsia="ru-RU"/>
        </w:rPr>
        <w:t>ьного имущества</w:t>
      </w:r>
      <w:r w:rsidR="00FB572C">
        <w:rPr>
          <w:rFonts w:ascii="Times New Roman" w:eastAsia="Times New Roman" w:hAnsi="Times New Roman" w:cs="Times New Roman"/>
          <w:sz w:val="28"/>
          <w:szCs w:val="28"/>
          <w:lang w:eastAsia="ru-RU"/>
        </w:rPr>
        <w:t xml:space="preserve"> (13,4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w:t>
      </w:r>
      <w:r w:rsidR="005F2A93">
        <w:rPr>
          <w:rFonts w:ascii="Times New Roman" w:eastAsia="Times New Roman" w:hAnsi="Times New Roman" w:cs="Times New Roman"/>
          <w:sz w:val="28"/>
          <w:szCs w:val="28"/>
          <w:lang w:eastAsia="ru-RU"/>
        </w:rPr>
        <w:t xml:space="preserve"> </w:t>
      </w:r>
      <w:r w:rsidRPr="00E91CB3">
        <w:rPr>
          <w:rFonts w:ascii="Times New Roman" w:eastAsia="Times New Roman" w:hAnsi="Times New Roman" w:cs="Times New Roman"/>
          <w:sz w:val="28"/>
          <w:szCs w:val="28"/>
          <w:lang w:eastAsia="ru-RU"/>
        </w:rPr>
        <w:t>24,8 %</w:t>
      </w:r>
      <w:r w:rsidR="00FB572C">
        <w:rPr>
          <w:rFonts w:ascii="Times New Roman" w:eastAsia="Times New Roman" w:hAnsi="Times New Roman" w:cs="Times New Roman"/>
          <w:sz w:val="28"/>
          <w:szCs w:val="28"/>
          <w:lang w:eastAsia="ru-RU"/>
        </w:rPr>
        <w:t xml:space="preserve"> (6,5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w:t>
      </w:r>
      <w:r w:rsidR="005F2A93">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поступления от штрафных санкций </w:t>
      </w:r>
      <w:r w:rsidR="005F2A93">
        <w:rPr>
          <w:rFonts w:ascii="Times New Roman" w:eastAsia="Times New Roman" w:hAnsi="Times New Roman" w:cs="Times New Roman"/>
          <w:sz w:val="28"/>
          <w:szCs w:val="28"/>
          <w:lang w:eastAsia="ru-RU"/>
        </w:rPr>
        <w:t xml:space="preserve">и </w:t>
      </w:r>
      <w:r w:rsidRPr="00E91CB3">
        <w:rPr>
          <w:rFonts w:ascii="Times New Roman" w:eastAsia="Times New Roman" w:hAnsi="Times New Roman" w:cs="Times New Roman"/>
          <w:sz w:val="28"/>
          <w:szCs w:val="28"/>
          <w:lang w:eastAsia="ru-RU"/>
        </w:rPr>
        <w:t>21,7 %</w:t>
      </w:r>
      <w:r w:rsidR="00FB572C">
        <w:rPr>
          <w:rFonts w:ascii="Times New Roman" w:eastAsia="Times New Roman" w:hAnsi="Times New Roman" w:cs="Times New Roman"/>
          <w:sz w:val="28"/>
          <w:szCs w:val="28"/>
          <w:lang w:eastAsia="ru-RU"/>
        </w:rPr>
        <w:t xml:space="preserve"> (5,7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 доходы от реализации муниципального имущества.  </w:t>
      </w:r>
    </w:p>
    <w:p w:rsidR="00E91CB3" w:rsidRPr="00E91CB3" w:rsidRDefault="00E91CB3" w:rsidP="00E91CB3">
      <w:pPr>
        <w:spacing w:after="0" w:line="240" w:lineRule="auto"/>
        <w:ind w:firstLine="709"/>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Бюджет города Кудымкара характер</w:t>
      </w:r>
      <w:r w:rsidR="00476DF0">
        <w:rPr>
          <w:rFonts w:ascii="Times New Roman" w:eastAsia="Times New Roman" w:hAnsi="Times New Roman" w:cs="Times New Roman"/>
          <w:sz w:val="28"/>
          <w:szCs w:val="28"/>
          <w:lang w:eastAsia="ru-RU"/>
        </w:rPr>
        <w:t>и</w:t>
      </w:r>
      <w:r w:rsidRPr="00E91CB3">
        <w:rPr>
          <w:rFonts w:ascii="Times New Roman" w:eastAsia="Times New Roman" w:hAnsi="Times New Roman" w:cs="Times New Roman"/>
          <w:sz w:val="28"/>
          <w:szCs w:val="28"/>
          <w:lang w:eastAsia="ru-RU"/>
        </w:rPr>
        <w:t>з</w:t>
      </w:r>
      <w:r w:rsidR="00C35EA8">
        <w:rPr>
          <w:rFonts w:ascii="Times New Roman" w:eastAsia="Times New Roman" w:hAnsi="Times New Roman" w:cs="Times New Roman"/>
          <w:sz w:val="28"/>
          <w:szCs w:val="28"/>
          <w:lang w:eastAsia="ru-RU"/>
        </w:rPr>
        <w:t>у</w:t>
      </w:r>
      <w:r w:rsidR="00476DF0">
        <w:rPr>
          <w:rFonts w:ascii="Times New Roman" w:eastAsia="Times New Roman" w:hAnsi="Times New Roman" w:cs="Times New Roman"/>
          <w:sz w:val="28"/>
          <w:szCs w:val="28"/>
          <w:lang w:eastAsia="ru-RU"/>
        </w:rPr>
        <w:t>е</w:t>
      </w:r>
      <w:r w:rsidR="00C35EA8">
        <w:rPr>
          <w:rFonts w:ascii="Times New Roman" w:eastAsia="Times New Roman" w:hAnsi="Times New Roman" w:cs="Times New Roman"/>
          <w:sz w:val="28"/>
          <w:szCs w:val="28"/>
          <w:lang w:eastAsia="ru-RU"/>
        </w:rPr>
        <w:t>тся</w:t>
      </w:r>
      <w:r w:rsidRPr="00E91CB3">
        <w:rPr>
          <w:rFonts w:ascii="Times New Roman" w:eastAsia="Times New Roman" w:hAnsi="Times New Roman" w:cs="Times New Roman"/>
          <w:sz w:val="28"/>
          <w:szCs w:val="28"/>
          <w:lang w:eastAsia="ru-RU"/>
        </w:rPr>
        <w:t xml:space="preserve"> как социально ориентированный, то ест</w:t>
      </w:r>
      <w:r w:rsidR="00C35EA8">
        <w:rPr>
          <w:rFonts w:ascii="Times New Roman" w:eastAsia="Times New Roman" w:hAnsi="Times New Roman" w:cs="Times New Roman"/>
          <w:sz w:val="28"/>
          <w:szCs w:val="28"/>
          <w:lang w:eastAsia="ru-RU"/>
        </w:rPr>
        <w:t xml:space="preserve">ь на </w:t>
      </w:r>
      <w:r w:rsidRPr="00E91CB3">
        <w:rPr>
          <w:rFonts w:ascii="Times New Roman" w:eastAsia="Times New Roman" w:hAnsi="Times New Roman" w:cs="Times New Roman"/>
          <w:sz w:val="28"/>
          <w:szCs w:val="28"/>
          <w:lang w:eastAsia="ru-RU"/>
        </w:rPr>
        <w:t>образова</w:t>
      </w:r>
      <w:r w:rsidR="00DB3B82">
        <w:rPr>
          <w:rFonts w:ascii="Times New Roman" w:eastAsia="Times New Roman" w:hAnsi="Times New Roman" w:cs="Times New Roman"/>
          <w:sz w:val="28"/>
          <w:szCs w:val="28"/>
          <w:lang w:eastAsia="ru-RU"/>
        </w:rPr>
        <w:t>ние, физкультуру</w:t>
      </w:r>
      <w:r w:rsidR="00C35EA8">
        <w:rPr>
          <w:rFonts w:ascii="Times New Roman" w:eastAsia="Times New Roman" w:hAnsi="Times New Roman" w:cs="Times New Roman"/>
          <w:sz w:val="28"/>
          <w:szCs w:val="28"/>
          <w:lang w:eastAsia="ru-RU"/>
        </w:rPr>
        <w:t>, культур</w:t>
      </w:r>
      <w:r w:rsidR="00DB3B82">
        <w:rPr>
          <w:rFonts w:ascii="Times New Roman" w:eastAsia="Times New Roman" w:hAnsi="Times New Roman" w:cs="Times New Roman"/>
          <w:sz w:val="28"/>
          <w:szCs w:val="28"/>
          <w:lang w:eastAsia="ru-RU"/>
        </w:rPr>
        <w:t>у и социальную политику</w:t>
      </w:r>
      <w:r w:rsidRPr="00E91CB3">
        <w:rPr>
          <w:rFonts w:ascii="Times New Roman" w:eastAsia="Times New Roman" w:hAnsi="Times New Roman" w:cs="Times New Roman"/>
          <w:sz w:val="28"/>
          <w:szCs w:val="28"/>
          <w:lang w:eastAsia="ru-RU"/>
        </w:rPr>
        <w:t xml:space="preserve"> направлено 64,7 % расходов бюджета. </w:t>
      </w:r>
    </w:p>
    <w:p w:rsidR="00E91CB3" w:rsidRPr="00E91CB3" w:rsidRDefault="00E91CB3" w:rsidP="00E91CB3">
      <w:pPr>
        <w:spacing w:after="0" w:line="240" w:lineRule="auto"/>
        <w:ind w:firstLine="709"/>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 xml:space="preserve">Наибольший объем </w:t>
      </w:r>
      <w:r w:rsidR="00DB3B82">
        <w:rPr>
          <w:rFonts w:ascii="Times New Roman" w:eastAsia="Times New Roman" w:hAnsi="Times New Roman" w:cs="Times New Roman"/>
          <w:sz w:val="28"/>
          <w:szCs w:val="28"/>
          <w:lang w:eastAsia="ru-RU"/>
        </w:rPr>
        <w:t>финансирования</w:t>
      </w:r>
      <w:r w:rsidRPr="00E91CB3">
        <w:rPr>
          <w:rFonts w:ascii="Times New Roman" w:eastAsia="Times New Roman" w:hAnsi="Times New Roman" w:cs="Times New Roman"/>
          <w:sz w:val="28"/>
          <w:szCs w:val="28"/>
          <w:lang w:eastAsia="ru-RU"/>
        </w:rPr>
        <w:t xml:space="preserve"> </w:t>
      </w:r>
      <w:r w:rsidR="00C35EA8">
        <w:rPr>
          <w:rFonts w:ascii="Times New Roman" w:eastAsia="Times New Roman" w:hAnsi="Times New Roman" w:cs="Times New Roman"/>
          <w:sz w:val="28"/>
          <w:szCs w:val="28"/>
          <w:lang w:eastAsia="ru-RU"/>
        </w:rPr>
        <w:t>приходится</w:t>
      </w:r>
      <w:r w:rsidRPr="00E91CB3">
        <w:rPr>
          <w:rFonts w:ascii="Times New Roman" w:eastAsia="Times New Roman" w:hAnsi="Times New Roman" w:cs="Times New Roman"/>
          <w:sz w:val="28"/>
          <w:szCs w:val="28"/>
          <w:lang w:eastAsia="ru-RU"/>
        </w:rPr>
        <w:t xml:space="preserve"> на </w:t>
      </w:r>
      <w:proofErr w:type="gramStart"/>
      <w:r w:rsidR="00DB3B82">
        <w:rPr>
          <w:rFonts w:ascii="Times New Roman" w:eastAsia="Times New Roman" w:hAnsi="Times New Roman" w:cs="Times New Roman"/>
          <w:sz w:val="28"/>
          <w:szCs w:val="28"/>
          <w:lang w:eastAsia="ru-RU"/>
        </w:rPr>
        <w:t>о</w:t>
      </w:r>
      <w:r w:rsidRPr="00E91CB3">
        <w:rPr>
          <w:rFonts w:ascii="Times New Roman" w:eastAsia="Times New Roman" w:hAnsi="Times New Roman" w:cs="Times New Roman"/>
          <w:sz w:val="28"/>
          <w:szCs w:val="28"/>
          <w:lang w:eastAsia="ru-RU"/>
        </w:rPr>
        <w:t>бразование,  удельный</w:t>
      </w:r>
      <w:proofErr w:type="gramEnd"/>
      <w:r w:rsidRPr="00E91CB3">
        <w:rPr>
          <w:rFonts w:ascii="Times New Roman" w:eastAsia="Times New Roman" w:hAnsi="Times New Roman" w:cs="Times New Roman"/>
          <w:sz w:val="28"/>
          <w:szCs w:val="28"/>
          <w:lang w:eastAsia="ru-RU"/>
        </w:rPr>
        <w:t xml:space="preserve"> вес </w:t>
      </w:r>
      <w:r w:rsidR="00C35EA8">
        <w:rPr>
          <w:rFonts w:ascii="Times New Roman" w:eastAsia="Times New Roman" w:hAnsi="Times New Roman" w:cs="Times New Roman"/>
          <w:sz w:val="28"/>
          <w:szCs w:val="28"/>
          <w:lang w:eastAsia="ru-RU"/>
        </w:rPr>
        <w:t xml:space="preserve">которого </w:t>
      </w:r>
      <w:r w:rsidRPr="00E91CB3">
        <w:rPr>
          <w:rFonts w:ascii="Times New Roman" w:eastAsia="Times New Roman" w:hAnsi="Times New Roman" w:cs="Times New Roman"/>
          <w:sz w:val="28"/>
          <w:szCs w:val="28"/>
          <w:lang w:eastAsia="ru-RU"/>
        </w:rPr>
        <w:t>составил 52,8 %</w:t>
      </w:r>
      <w:r w:rsidR="00FB572C">
        <w:rPr>
          <w:rFonts w:ascii="Times New Roman" w:eastAsia="Times New Roman" w:hAnsi="Times New Roman" w:cs="Times New Roman"/>
          <w:sz w:val="28"/>
          <w:szCs w:val="28"/>
          <w:lang w:eastAsia="ru-RU"/>
        </w:rPr>
        <w:t xml:space="preserve">, или 412,0 </w:t>
      </w:r>
      <w:proofErr w:type="spellStart"/>
      <w:r w:rsidR="00FB572C">
        <w:rPr>
          <w:rFonts w:ascii="Times New Roman" w:eastAsia="Times New Roman" w:hAnsi="Times New Roman" w:cs="Times New Roman"/>
          <w:sz w:val="28"/>
          <w:szCs w:val="28"/>
          <w:lang w:eastAsia="ru-RU"/>
        </w:rPr>
        <w:t>млн.руб</w:t>
      </w:r>
      <w:proofErr w:type="spellEnd"/>
      <w:r w:rsidR="00FB572C">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w:t>
      </w:r>
    </w:p>
    <w:p w:rsidR="00E91CB3" w:rsidRPr="00E91CB3" w:rsidRDefault="00E91CB3" w:rsidP="00E91CB3">
      <w:pPr>
        <w:spacing w:after="0" w:line="240" w:lineRule="auto"/>
        <w:ind w:firstLine="709"/>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По разделам «Образование», «Общегосударственные вопросы», «Культура», «Физическая культура и спорт», «Охрана окружающей среды», «Здравоохранение» средства</w:t>
      </w:r>
      <w:r w:rsidR="00C35EA8">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предусмотренные в бюджете на 2017 год освоены свыше 99 %. </w:t>
      </w:r>
    </w:p>
    <w:p w:rsidR="00E91CB3" w:rsidRDefault="00E91CB3" w:rsidP="00E91CB3">
      <w:pPr>
        <w:spacing w:after="0" w:line="240" w:lineRule="auto"/>
        <w:ind w:firstLine="709"/>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Низкое исполнение расходов обеспечено по отрасли «Национальная экономика» - 89,7% в связи с неисполнением бюджетных средств по «дорожному</w:t>
      </w:r>
      <w:r w:rsidR="00C35EA8">
        <w:rPr>
          <w:rFonts w:ascii="Times New Roman" w:eastAsia="Times New Roman" w:hAnsi="Times New Roman" w:cs="Times New Roman"/>
          <w:sz w:val="28"/>
          <w:szCs w:val="28"/>
          <w:lang w:eastAsia="ru-RU"/>
        </w:rPr>
        <w:t xml:space="preserve"> хозяйству» на 9,5 </w:t>
      </w:r>
      <w:proofErr w:type="spellStart"/>
      <w:r w:rsidR="00C35EA8">
        <w:rPr>
          <w:rFonts w:ascii="Times New Roman" w:eastAsia="Times New Roman" w:hAnsi="Times New Roman" w:cs="Times New Roman"/>
          <w:sz w:val="28"/>
          <w:szCs w:val="28"/>
          <w:lang w:eastAsia="ru-RU"/>
        </w:rPr>
        <w:t>млн.рублей</w:t>
      </w:r>
      <w:proofErr w:type="spellEnd"/>
      <w:r w:rsidR="00C35EA8">
        <w:rPr>
          <w:rFonts w:ascii="Times New Roman" w:eastAsia="Times New Roman" w:hAnsi="Times New Roman" w:cs="Times New Roman"/>
          <w:sz w:val="28"/>
          <w:szCs w:val="28"/>
          <w:lang w:eastAsia="ru-RU"/>
        </w:rPr>
        <w:t>.</w:t>
      </w:r>
    </w:p>
    <w:p w:rsidR="00E91CB3" w:rsidRDefault="00E91CB3" w:rsidP="00E91CB3">
      <w:pPr>
        <w:spacing w:after="0" w:line="240" w:lineRule="auto"/>
        <w:ind w:right="-55" w:firstLine="567"/>
        <w:jc w:val="both"/>
        <w:rPr>
          <w:rFonts w:ascii="Times New Roman" w:eastAsia="Times New Roman" w:hAnsi="Times New Roman" w:cs="Times New Roman"/>
          <w:sz w:val="28"/>
          <w:szCs w:val="28"/>
          <w:lang w:eastAsia="ru-RU"/>
        </w:rPr>
      </w:pPr>
      <w:r w:rsidRPr="00E91CB3">
        <w:rPr>
          <w:rFonts w:ascii="Times New Roman" w:eastAsia="Times New Roman" w:hAnsi="Times New Roman" w:cs="Times New Roman"/>
          <w:sz w:val="28"/>
          <w:szCs w:val="28"/>
          <w:lang w:eastAsia="ru-RU"/>
        </w:rPr>
        <w:t>Бюджет города уже три года формируется и исполняется в программном формате, от чего бюджет становится более прозрачным и понятным для граждан города. В 2017 г</w:t>
      </w:r>
      <w:r w:rsidR="00FB572C">
        <w:rPr>
          <w:rFonts w:ascii="Times New Roman" w:eastAsia="Times New Roman" w:hAnsi="Times New Roman" w:cs="Times New Roman"/>
          <w:sz w:val="28"/>
          <w:szCs w:val="28"/>
          <w:lang w:eastAsia="ru-RU"/>
        </w:rPr>
        <w:t>оду реализованы 21 муниципальная программа</w:t>
      </w:r>
      <w:r w:rsidR="005F2A93">
        <w:rPr>
          <w:rFonts w:ascii="Times New Roman" w:eastAsia="Times New Roman" w:hAnsi="Times New Roman" w:cs="Times New Roman"/>
          <w:sz w:val="28"/>
          <w:szCs w:val="28"/>
          <w:lang w:eastAsia="ru-RU"/>
        </w:rPr>
        <w:t>,</w:t>
      </w:r>
      <w:r w:rsidRPr="00E91CB3">
        <w:rPr>
          <w:rFonts w:ascii="Times New Roman" w:eastAsia="Times New Roman" w:hAnsi="Times New Roman" w:cs="Times New Roman"/>
          <w:sz w:val="28"/>
          <w:szCs w:val="28"/>
          <w:lang w:eastAsia="ru-RU"/>
        </w:rPr>
        <w:t xml:space="preserve"> на которые направлено 92,2 % расходов бюджета города Кудымкара.</w:t>
      </w:r>
      <w:r w:rsidR="0080331B">
        <w:rPr>
          <w:rFonts w:ascii="Times New Roman" w:eastAsia="Times New Roman" w:hAnsi="Times New Roman" w:cs="Times New Roman"/>
          <w:sz w:val="28"/>
          <w:szCs w:val="28"/>
          <w:lang w:eastAsia="ru-RU"/>
        </w:rPr>
        <w:t xml:space="preserve"> Более подробная информация о реализации муниципальных программ з</w:t>
      </w:r>
      <w:r w:rsidR="00B51254">
        <w:rPr>
          <w:rFonts w:ascii="Times New Roman" w:eastAsia="Times New Roman" w:hAnsi="Times New Roman" w:cs="Times New Roman"/>
          <w:sz w:val="28"/>
          <w:szCs w:val="28"/>
          <w:lang w:eastAsia="ru-RU"/>
        </w:rPr>
        <w:t>а отчетный период будет представлена в отчете об исполнении бюджета города Кудымкара за 2017 год.</w:t>
      </w:r>
    </w:p>
    <w:p w:rsidR="00B51254" w:rsidRPr="00E91CB3" w:rsidRDefault="00B51254" w:rsidP="00E91CB3">
      <w:pPr>
        <w:spacing w:after="0" w:line="240" w:lineRule="auto"/>
        <w:ind w:right="-55" w:firstLine="567"/>
        <w:jc w:val="both"/>
        <w:rPr>
          <w:rFonts w:ascii="Times New Roman" w:eastAsia="Times New Roman" w:hAnsi="Times New Roman" w:cs="Times New Roman"/>
          <w:sz w:val="28"/>
          <w:szCs w:val="28"/>
          <w:lang w:eastAsia="ru-RU"/>
        </w:rPr>
      </w:pPr>
    </w:p>
    <w:p w:rsidR="00B51254" w:rsidRPr="00B51254" w:rsidRDefault="00B51254" w:rsidP="00B51254">
      <w:pPr>
        <w:spacing w:after="0" w:line="240" w:lineRule="auto"/>
        <w:ind w:firstLine="567"/>
        <w:jc w:val="center"/>
        <w:rPr>
          <w:rFonts w:ascii="Times New Roman" w:hAnsi="Times New Roman" w:cs="Times New Roman"/>
          <w:i/>
          <w:sz w:val="28"/>
          <w:szCs w:val="28"/>
        </w:rPr>
      </w:pPr>
      <w:r w:rsidRPr="00B51254">
        <w:rPr>
          <w:rFonts w:ascii="Times New Roman" w:hAnsi="Times New Roman" w:cs="Times New Roman"/>
          <w:i/>
          <w:sz w:val="28"/>
          <w:szCs w:val="28"/>
        </w:rPr>
        <w:t>Использование муниципального имущества</w:t>
      </w:r>
    </w:p>
    <w:p w:rsidR="0046084E" w:rsidRDefault="00504005" w:rsidP="005040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Как уже было отмечено, что 3,4% собственных доходов составляют неналоговые доходы. Отделами имущественных и земельных отношений администрации города Кудымкара ежегодно обеспечивается поступление по договорам аренды более 12,0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В 2017 году от продаж</w:t>
      </w:r>
      <w:r w:rsidR="0055342F">
        <w:rPr>
          <w:rFonts w:ascii="Times New Roman" w:hAnsi="Times New Roman" w:cs="Times New Roman"/>
          <w:sz w:val="28"/>
          <w:szCs w:val="28"/>
        </w:rPr>
        <w:t>и</w:t>
      </w:r>
      <w:r>
        <w:rPr>
          <w:rFonts w:ascii="Times New Roman" w:hAnsi="Times New Roman" w:cs="Times New Roman"/>
          <w:sz w:val="28"/>
          <w:szCs w:val="28"/>
        </w:rPr>
        <w:t xml:space="preserve"> земельных участко</w:t>
      </w:r>
      <w:r w:rsidR="0055342F">
        <w:rPr>
          <w:rFonts w:ascii="Times New Roman" w:hAnsi="Times New Roman" w:cs="Times New Roman"/>
          <w:sz w:val="28"/>
          <w:szCs w:val="28"/>
        </w:rPr>
        <w:t xml:space="preserve">в площадью 9,9 гектаров поступило в бюджет города 4,5 </w:t>
      </w:r>
      <w:proofErr w:type="spellStart"/>
      <w:r w:rsidR="0055342F">
        <w:rPr>
          <w:rFonts w:ascii="Times New Roman" w:hAnsi="Times New Roman" w:cs="Times New Roman"/>
          <w:sz w:val="28"/>
          <w:szCs w:val="28"/>
        </w:rPr>
        <w:t>млн.рублей</w:t>
      </w:r>
      <w:proofErr w:type="spellEnd"/>
      <w:r w:rsidR="0055342F">
        <w:rPr>
          <w:rFonts w:ascii="Times New Roman" w:hAnsi="Times New Roman" w:cs="Times New Roman"/>
          <w:sz w:val="28"/>
          <w:szCs w:val="28"/>
        </w:rPr>
        <w:t xml:space="preserve">. В соответствии с планом вовлечения в оборот земельных участков количество налогоплательщиков увеличилось на 402 контрагента, </w:t>
      </w:r>
      <w:r w:rsidR="00162CF8">
        <w:rPr>
          <w:rFonts w:ascii="Times New Roman" w:hAnsi="Times New Roman" w:cs="Times New Roman"/>
          <w:sz w:val="28"/>
          <w:szCs w:val="28"/>
        </w:rPr>
        <w:t xml:space="preserve">сумма земельного налога, исчисленная за 2016 год, поступила в бюджет в размере 26519,6 </w:t>
      </w:r>
      <w:proofErr w:type="spellStart"/>
      <w:r w:rsidR="00162CF8">
        <w:rPr>
          <w:rFonts w:ascii="Times New Roman" w:hAnsi="Times New Roman" w:cs="Times New Roman"/>
          <w:sz w:val="28"/>
          <w:szCs w:val="28"/>
        </w:rPr>
        <w:t>тыс.руб</w:t>
      </w:r>
      <w:proofErr w:type="spellEnd"/>
      <w:r w:rsidR="00162CF8">
        <w:rPr>
          <w:rFonts w:ascii="Times New Roman" w:hAnsi="Times New Roman" w:cs="Times New Roman"/>
          <w:sz w:val="28"/>
          <w:szCs w:val="28"/>
        </w:rPr>
        <w:t xml:space="preserve">., что на 2325,2 </w:t>
      </w:r>
      <w:proofErr w:type="spellStart"/>
      <w:r w:rsidR="00162CF8">
        <w:rPr>
          <w:rFonts w:ascii="Times New Roman" w:hAnsi="Times New Roman" w:cs="Times New Roman"/>
          <w:sz w:val="28"/>
          <w:szCs w:val="28"/>
        </w:rPr>
        <w:t>тыс.руб</w:t>
      </w:r>
      <w:proofErr w:type="spellEnd"/>
      <w:r w:rsidR="00162CF8">
        <w:rPr>
          <w:rFonts w:ascii="Times New Roman" w:hAnsi="Times New Roman" w:cs="Times New Roman"/>
          <w:sz w:val="28"/>
          <w:szCs w:val="28"/>
        </w:rPr>
        <w:t>. больше, чем в 2016 году.</w:t>
      </w:r>
    </w:p>
    <w:p w:rsidR="00162CF8" w:rsidRDefault="00162CF8" w:rsidP="005040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Процент выполнения плана приватизации за отчетный период составил 9,0%. Невыполнение обусловлено отсутствием заявок на проводимые аукционы по продаже муниципального имущества.</w:t>
      </w:r>
    </w:p>
    <w:p w:rsidR="007A6F7E" w:rsidRDefault="007A6F7E" w:rsidP="00504005">
      <w:pPr>
        <w:spacing w:after="0" w:line="240" w:lineRule="auto"/>
        <w:ind w:firstLine="567"/>
        <w:jc w:val="both"/>
        <w:rPr>
          <w:rFonts w:ascii="Times New Roman" w:hAnsi="Times New Roman" w:cs="Times New Roman"/>
          <w:sz w:val="28"/>
          <w:szCs w:val="28"/>
        </w:rPr>
      </w:pPr>
    </w:p>
    <w:p w:rsidR="000D3FAF" w:rsidRPr="007A6F7E" w:rsidRDefault="007A6F7E" w:rsidP="001A3944">
      <w:pPr>
        <w:spacing w:after="0" w:line="240" w:lineRule="auto"/>
        <w:ind w:firstLine="567"/>
        <w:jc w:val="center"/>
        <w:rPr>
          <w:rFonts w:ascii="Times New Roman" w:hAnsi="Times New Roman" w:cs="Times New Roman"/>
          <w:i/>
          <w:sz w:val="28"/>
          <w:szCs w:val="28"/>
        </w:rPr>
      </w:pPr>
      <w:r w:rsidRPr="007A6F7E">
        <w:rPr>
          <w:rFonts w:ascii="Times New Roman" w:hAnsi="Times New Roman" w:cs="Times New Roman"/>
          <w:i/>
          <w:sz w:val="28"/>
          <w:szCs w:val="28"/>
        </w:rPr>
        <w:t>Участие в государственных программах Пермского края</w:t>
      </w:r>
    </w:p>
    <w:p w:rsidR="000D3FAF" w:rsidRDefault="000D3FAF" w:rsidP="005040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2017 году на условиях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и выполнение переданных государственных полномочий в бю</w:t>
      </w:r>
      <w:r w:rsidR="00391600">
        <w:rPr>
          <w:rFonts w:ascii="Times New Roman" w:hAnsi="Times New Roman" w:cs="Times New Roman"/>
          <w:sz w:val="28"/>
          <w:szCs w:val="28"/>
        </w:rPr>
        <w:t xml:space="preserve">джет города поступило из федерального бюджета 44,1 </w:t>
      </w:r>
      <w:proofErr w:type="spellStart"/>
      <w:r w:rsidR="00391600">
        <w:rPr>
          <w:rFonts w:ascii="Times New Roman" w:hAnsi="Times New Roman" w:cs="Times New Roman"/>
          <w:sz w:val="28"/>
          <w:szCs w:val="28"/>
        </w:rPr>
        <w:t>млн.руб</w:t>
      </w:r>
      <w:proofErr w:type="spellEnd"/>
      <w:r w:rsidR="00391600">
        <w:rPr>
          <w:rFonts w:ascii="Times New Roman" w:hAnsi="Times New Roman" w:cs="Times New Roman"/>
          <w:sz w:val="28"/>
          <w:szCs w:val="28"/>
        </w:rPr>
        <w:t xml:space="preserve">., бюджета </w:t>
      </w:r>
      <w:proofErr w:type="spellStart"/>
      <w:r w:rsidR="00391600">
        <w:rPr>
          <w:rFonts w:ascii="Times New Roman" w:hAnsi="Times New Roman" w:cs="Times New Roman"/>
          <w:sz w:val="28"/>
          <w:szCs w:val="28"/>
        </w:rPr>
        <w:t>г.Москвы</w:t>
      </w:r>
      <w:proofErr w:type="spellEnd"/>
      <w:r w:rsidR="00391600">
        <w:rPr>
          <w:rFonts w:ascii="Times New Roman" w:hAnsi="Times New Roman" w:cs="Times New Roman"/>
          <w:sz w:val="28"/>
          <w:szCs w:val="28"/>
        </w:rPr>
        <w:t xml:space="preserve"> - 28,5 </w:t>
      </w:r>
      <w:proofErr w:type="spellStart"/>
      <w:r w:rsidR="00391600">
        <w:rPr>
          <w:rFonts w:ascii="Times New Roman" w:hAnsi="Times New Roman" w:cs="Times New Roman"/>
          <w:sz w:val="28"/>
          <w:szCs w:val="28"/>
        </w:rPr>
        <w:t>млн.рублей</w:t>
      </w:r>
      <w:proofErr w:type="spellEnd"/>
      <w:r w:rsidR="00391600">
        <w:rPr>
          <w:rFonts w:ascii="Times New Roman" w:hAnsi="Times New Roman" w:cs="Times New Roman"/>
          <w:sz w:val="28"/>
          <w:szCs w:val="28"/>
        </w:rPr>
        <w:t xml:space="preserve">, бюджета Пермского края - 393,6 </w:t>
      </w:r>
      <w:proofErr w:type="spellStart"/>
      <w:r w:rsidR="00391600">
        <w:rPr>
          <w:rFonts w:ascii="Times New Roman" w:hAnsi="Times New Roman" w:cs="Times New Roman"/>
          <w:sz w:val="28"/>
          <w:szCs w:val="28"/>
        </w:rPr>
        <w:t>млн.рублей</w:t>
      </w:r>
      <w:proofErr w:type="spellEnd"/>
      <w:r w:rsidR="00391600">
        <w:rPr>
          <w:rFonts w:ascii="Times New Roman" w:hAnsi="Times New Roman" w:cs="Times New Roman"/>
          <w:sz w:val="28"/>
          <w:szCs w:val="28"/>
        </w:rPr>
        <w:t xml:space="preserve"> и внебюджетных источников - 605,7 </w:t>
      </w:r>
      <w:proofErr w:type="spellStart"/>
      <w:r w:rsidR="00391600">
        <w:rPr>
          <w:rFonts w:ascii="Times New Roman" w:hAnsi="Times New Roman" w:cs="Times New Roman"/>
          <w:sz w:val="28"/>
          <w:szCs w:val="28"/>
        </w:rPr>
        <w:t>тыс.руб</w:t>
      </w:r>
      <w:proofErr w:type="spellEnd"/>
      <w:r w:rsidR="00391600">
        <w:rPr>
          <w:rFonts w:ascii="Times New Roman" w:hAnsi="Times New Roman" w:cs="Times New Roman"/>
          <w:sz w:val="28"/>
          <w:szCs w:val="28"/>
        </w:rPr>
        <w:t>.</w:t>
      </w:r>
    </w:p>
    <w:p w:rsidR="007A6F7E" w:rsidRDefault="007A6F7E" w:rsidP="00504005">
      <w:pPr>
        <w:spacing w:after="0" w:line="240" w:lineRule="auto"/>
        <w:ind w:firstLine="567"/>
        <w:jc w:val="both"/>
        <w:rPr>
          <w:rFonts w:ascii="Times New Roman" w:hAnsi="Times New Roman" w:cs="Times New Roman"/>
          <w:sz w:val="28"/>
          <w:szCs w:val="28"/>
        </w:rPr>
      </w:pPr>
    </w:p>
    <w:tbl>
      <w:tblPr>
        <w:tblStyle w:val="a7"/>
        <w:tblW w:w="0" w:type="auto"/>
        <w:tblLook w:val="04A0" w:firstRow="1" w:lastRow="0" w:firstColumn="1" w:lastColumn="0" w:noHBand="0" w:noVBand="1"/>
      </w:tblPr>
      <w:tblGrid>
        <w:gridCol w:w="3304"/>
        <w:gridCol w:w="3304"/>
        <w:gridCol w:w="3304"/>
      </w:tblGrid>
      <w:tr w:rsidR="007A6F7E" w:rsidTr="007A6F7E">
        <w:tc>
          <w:tcPr>
            <w:tcW w:w="3304" w:type="dxa"/>
          </w:tcPr>
          <w:p w:rsidR="007A6F7E"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lastRenderedPageBreak/>
              <w:t>Наименование государственной программы</w:t>
            </w:r>
          </w:p>
        </w:tc>
        <w:tc>
          <w:tcPr>
            <w:tcW w:w="3304" w:type="dxa"/>
          </w:tcPr>
          <w:p w:rsidR="007A6F7E"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Наименование муниципальной программы</w:t>
            </w:r>
          </w:p>
        </w:tc>
        <w:tc>
          <w:tcPr>
            <w:tcW w:w="3304" w:type="dxa"/>
          </w:tcPr>
          <w:p w:rsidR="007A6F7E"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Сумма освоенных средств по источникам,</w:t>
            </w:r>
            <w:r>
              <w:rPr>
                <w:rFonts w:ascii="Times New Roman" w:hAnsi="Times New Roman" w:cs="Times New Roman"/>
                <w:sz w:val="24"/>
                <w:szCs w:val="24"/>
              </w:rPr>
              <w:t xml:space="preserve">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tc>
      </w:tr>
      <w:tr w:rsidR="007A6F7E" w:rsidTr="007A6F7E">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Развитие образования и науки </w:t>
            </w:r>
          </w:p>
          <w:p w:rsidR="007A6F7E" w:rsidRPr="00840BA6" w:rsidRDefault="007A6F7E"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Развитие образования в городе Кудымкаре</w:t>
            </w:r>
          </w:p>
          <w:p w:rsidR="007A6F7E" w:rsidRPr="00840BA6" w:rsidRDefault="007A6F7E"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Краевой бюджет – 316685,6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7A6F7E"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Местный бюджет – 108249,7 </w:t>
            </w:r>
            <w:proofErr w:type="spellStart"/>
            <w:r w:rsidRPr="00840BA6">
              <w:rPr>
                <w:rFonts w:ascii="Times New Roman" w:hAnsi="Times New Roman" w:cs="Times New Roman"/>
                <w:sz w:val="24"/>
                <w:szCs w:val="24"/>
              </w:rPr>
              <w:t>тыс.руб</w:t>
            </w:r>
            <w:proofErr w:type="spellEnd"/>
          </w:p>
        </w:tc>
      </w:tr>
      <w:tr w:rsidR="004A5AB6" w:rsidTr="007A6F7E">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Социальная поддержка граждан Пермского края</w:t>
            </w:r>
          </w:p>
          <w:p w:rsidR="004A5AB6" w:rsidRPr="00840BA6" w:rsidRDefault="004A5AB6"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Социальная поддержка граждан МО «Городской округ – город Кудымкар»</w:t>
            </w:r>
          </w:p>
          <w:p w:rsidR="004A5AB6" w:rsidRPr="00840BA6" w:rsidRDefault="004A5AB6"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Краевой бюджет – 151,9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Местный бюджет – 188,2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4A5AB6" w:rsidRPr="00840BA6" w:rsidRDefault="004A5AB6" w:rsidP="00845AEC">
            <w:pPr>
              <w:jc w:val="both"/>
              <w:rPr>
                <w:rFonts w:ascii="Times New Roman" w:hAnsi="Times New Roman" w:cs="Times New Roman"/>
                <w:sz w:val="24"/>
                <w:szCs w:val="24"/>
              </w:rPr>
            </w:pPr>
          </w:p>
        </w:tc>
      </w:tr>
      <w:tr w:rsidR="004A5AB6" w:rsidTr="007A6F7E">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Развитие физической культуры и спорта</w:t>
            </w:r>
          </w:p>
          <w:p w:rsidR="004A5AB6" w:rsidRPr="00840BA6" w:rsidRDefault="004A5AB6"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Развитие физической культуры и спорта</w:t>
            </w:r>
          </w:p>
          <w:p w:rsidR="004A5AB6" w:rsidRPr="00840BA6" w:rsidRDefault="004A5AB6"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Краевой бюджет – 115,5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 xml:space="preserve">., Местный бюджет – 200,0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4A5AB6" w:rsidRPr="00840BA6" w:rsidRDefault="004A5AB6" w:rsidP="00845AEC">
            <w:pPr>
              <w:jc w:val="both"/>
              <w:rPr>
                <w:rFonts w:ascii="Times New Roman" w:hAnsi="Times New Roman" w:cs="Times New Roman"/>
                <w:sz w:val="24"/>
                <w:szCs w:val="24"/>
              </w:rPr>
            </w:pPr>
          </w:p>
        </w:tc>
      </w:tr>
      <w:tr w:rsidR="004A5AB6" w:rsidTr="007A6F7E">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Обеспечение общественной безопасности ПК</w:t>
            </w:r>
          </w:p>
          <w:p w:rsidR="004A5AB6" w:rsidRPr="00840BA6" w:rsidRDefault="004A5AB6"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Профилактика правонарушений</w:t>
            </w:r>
          </w:p>
          <w:p w:rsidR="004A5AB6" w:rsidRPr="00840BA6" w:rsidRDefault="004A5AB6"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Краевой бюджет – 28,0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Местный бюджет – 400,03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4A5AB6" w:rsidRPr="00840BA6" w:rsidRDefault="004A5AB6" w:rsidP="00845AEC">
            <w:pPr>
              <w:jc w:val="both"/>
              <w:rPr>
                <w:rFonts w:ascii="Times New Roman" w:hAnsi="Times New Roman" w:cs="Times New Roman"/>
                <w:sz w:val="24"/>
                <w:szCs w:val="24"/>
              </w:rPr>
            </w:pPr>
          </w:p>
        </w:tc>
      </w:tr>
      <w:tr w:rsidR="004A5AB6" w:rsidTr="007A6F7E">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Развитие транспортной системы ПК</w:t>
            </w:r>
          </w:p>
          <w:p w:rsidR="004A5AB6" w:rsidRPr="00840BA6" w:rsidRDefault="004A5AB6"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Развитие транспортной системы</w:t>
            </w:r>
          </w:p>
          <w:p w:rsidR="004A5AB6" w:rsidRPr="00840BA6" w:rsidRDefault="004A5AB6"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Бюджет </w:t>
            </w:r>
            <w:proofErr w:type="spellStart"/>
            <w:r w:rsidRPr="00840BA6">
              <w:rPr>
                <w:rFonts w:ascii="Times New Roman" w:hAnsi="Times New Roman" w:cs="Times New Roman"/>
                <w:sz w:val="24"/>
                <w:szCs w:val="24"/>
              </w:rPr>
              <w:t>г.Москвы</w:t>
            </w:r>
            <w:proofErr w:type="spellEnd"/>
            <w:r w:rsidRPr="00840BA6">
              <w:rPr>
                <w:rFonts w:ascii="Times New Roman" w:hAnsi="Times New Roman" w:cs="Times New Roman"/>
                <w:sz w:val="24"/>
                <w:szCs w:val="24"/>
              </w:rPr>
              <w:t xml:space="preserve"> – 28500,0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Краевой бюджет – 40553,6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Местный бюджет – 1150,0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4A5AB6" w:rsidRPr="00840BA6" w:rsidRDefault="004A5AB6" w:rsidP="00845AEC">
            <w:pPr>
              <w:jc w:val="both"/>
              <w:rPr>
                <w:rFonts w:ascii="Times New Roman" w:hAnsi="Times New Roman" w:cs="Times New Roman"/>
                <w:sz w:val="24"/>
                <w:szCs w:val="24"/>
              </w:rPr>
            </w:pPr>
          </w:p>
        </w:tc>
      </w:tr>
      <w:tr w:rsidR="004A5AB6" w:rsidTr="007A6F7E">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Региональная политика и развитие территорий</w:t>
            </w:r>
          </w:p>
          <w:p w:rsidR="004A5AB6" w:rsidRPr="00840BA6" w:rsidRDefault="004A5AB6"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Укрепление гражданского единства и гармонизации межнациональных отношений</w:t>
            </w:r>
          </w:p>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Инициативное бюджетирование</w:t>
            </w:r>
          </w:p>
          <w:p w:rsidR="004A5AB6" w:rsidRPr="00840BA6" w:rsidRDefault="004A5AB6" w:rsidP="00845AEC">
            <w:pPr>
              <w:jc w:val="both"/>
              <w:rPr>
                <w:rFonts w:ascii="Times New Roman" w:hAnsi="Times New Roman" w:cs="Times New Roman"/>
                <w:sz w:val="24"/>
                <w:szCs w:val="24"/>
              </w:rPr>
            </w:pPr>
          </w:p>
        </w:tc>
        <w:tc>
          <w:tcPr>
            <w:tcW w:w="3304" w:type="dxa"/>
          </w:tcPr>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Краевой бюджет – 1002,3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Местный бюджет – 100,0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5AEC">
            <w:pPr>
              <w:jc w:val="both"/>
              <w:rPr>
                <w:rFonts w:ascii="Times New Roman" w:hAnsi="Times New Roman" w:cs="Times New Roman"/>
                <w:sz w:val="24"/>
                <w:szCs w:val="24"/>
              </w:rPr>
            </w:pPr>
            <w:r w:rsidRPr="00840BA6">
              <w:rPr>
                <w:rFonts w:ascii="Times New Roman" w:hAnsi="Times New Roman" w:cs="Times New Roman"/>
                <w:sz w:val="24"/>
                <w:szCs w:val="24"/>
              </w:rPr>
              <w:t xml:space="preserve">Внебюджетные источники – 65,5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4A5AB6" w:rsidRPr="00840BA6" w:rsidRDefault="004A5AB6" w:rsidP="00845AEC">
            <w:pPr>
              <w:jc w:val="both"/>
              <w:rPr>
                <w:rFonts w:ascii="Times New Roman" w:hAnsi="Times New Roman" w:cs="Times New Roman"/>
                <w:sz w:val="24"/>
                <w:szCs w:val="24"/>
              </w:rPr>
            </w:pPr>
          </w:p>
        </w:tc>
      </w:tr>
      <w:tr w:rsidR="004A5AB6" w:rsidTr="007A6F7E">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Обеспечение качественным жильем и услугами ЖКХ населения ПК</w:t>
            </w:r>
          </w:p>
          <w:p w:rsidR="004A5AB6" w:rsidRPr="00840BA6" w:rsidRDefault="004A5AB6" w:rsidP="00504005">
            <w:pPr>
              <w:jc w:val="both"/>
              <w:rPr>
                <w:rFonts w:ascii="Times New Roman" w:hAnsi="Times New Roman" w:cs="Times New Roman"/>
                <w:sz w:val="24"/>
                <w:szCs w:val="24"/>
              </w:rPr>
            </w:pPr>
          </w:p>
        </w:tc>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Адресная программа по переселению граждан из аварийного жилищного фонда,</w:t>
            </w:r>
          </w:p>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Формирование комфортной городской среды</w:t>
            </w:r>
          </w:p>
          <w:p w:rsidR="004A5AB6" w:rsidRPr="00840BA6" w:rsidRDefault="004A5AB6" w:rsidP="00504005">
            <w:pPr>
              <w:jc w:val="both"/>
              <w:rPr>
                <w:rFonts w:ascii="Times New Roman" w:hAnsi="Times New Roman" w:cs="Times New Roman"/>
                <w:sz w:val="24"/>
                <w:szCs w:val="24"/>
              </w:rPr>
            </w:pPr>
          </w:p>
        </w:tc>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 xml:space="preserve">Федеральный бюджет – 44123,2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 xml:space="preserve">Краевой бюджет – 26568,6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 xml:space="preserve">Местный бюджет – 6897,9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0BA6">
            <w:pPr>
              <w:jc w:val="both"/>
              <w:rPr>
                <w:rFonts w:ascii="Times New Roman" w:hAnsi="Times New Roman" w:cs="Times New Roman"/>
                <w:sz w:val="24"/>
                <w:szCs w:val="24"/>
              </w:rPr>
            </w:pPr>
            <w:proofErr w:type="spellStart"/>
            <w:r w:rsidRPr="00840BA6">
              <w:rPr>
                <w:rFonts w:ascii="Times New Roman" w:hAnsi="Times New Roman" w:cs="Times New Roman"/>
                <w:sz w:val="24"/>
                <w:szCs w:val="24"/>
              </w:rPr>
              <w:t>Внебюджетнве</w:t>
            </w:r>
            <w:proofErr w:type="spellEnd"/>
            <w:r w:rsidRPr="00840BA6">
              <w:rPr>
                <w:rFonts w:ascii="Times New Roman" w:hAnsi="Times New Roman" w:cs="Times New Roman"/>
                <w:sz w:val="24"/>
                <w:szCs w:val="24"/>
              </w:rPr>
              <w:t xml:space="preserve"> источники – 540,2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4A5AB6" w:rsidRPr="00840BA6" w:rsidRDefault="004A5AB6" w:rsidP="00504005">
            <w:pPr>
              <w:jc w:val="both"/>
              <w:rPr>
                <w:rFonts w:ascii="Times New Roman" w:hAnsi="Times New Roman" w:cs="Times New Roman"/>
                <w:sz w:val="24"/>
                <w:szCs w:val="24"/>
              </w:rPr>
            </w:pPr>
          </w:p>
        </w:tc>
      </w:tr>
      <w:tr w:rsidR="004A5AB6" w:rsidTr="007A6F7E">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Семья и дети Пермского края</w:t>
            </w:r>
          </w:p>
          <w:p w:rsidR="004A5AB6" w:rsidRPr="00840BA6" w:rsidRDefault="004A5AB6" w:rsidP="00504005">
            <w:pPr>
              <w:jc w:val="both"/>
              <w:rPr>
                <w:rFonts w:ascii="Times New Roman" w:hAnsi="Times New Roman" w:cs="Times New Roman"/>
                <w:sz w:val="24"/>
                <w:szCs w:val="24"/>
              </w:rPr>
            </w:pPr>
          </w:p>
        </w:tc>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Обеспечение жильем молодых семей</w:t>
            </w:r>
          </w:p>
          <w:p w:rsidR="004A5AB6" w:rsidRPr="00840BA6" w:rsidRDefault="004A5AB6" w:rsidP="00504005">
            <w:pPr>
              <w:jc w:val="both"/>
              <w:rPr>
                <w:rFonts w:ascii="Times New Roman" w:hAnsi="Times New Roman" w:cs="Times New Roman"/>
                <w:sz w:val="24"/>
                <w:szCs w:val="24"/>
              </w:rPr>
            </w:pPr>
          </w:p>
        </w:tc>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 xml:space="preserve">Краевой бюджет – 8174,5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 xml:space="preserve">Местный бюджет – 2764,3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4A5AB6" w:rsidRPr="00840BA6" w:rsidRDefault="004A5AB6" w:rsidP="00504005">
            <w:pPr>
              <w:jc w:val="both"/>
              <w:rPr>
                <w:rFonts w:ascii="Times New Roman" w:hAnsi="Times New Roman" w:cs="Times New Roman"/>
                <w:sz w:val="24"/>
                <w:szCs w:val="24"/>
              </w:rPr>
            </w:pPr>
          </w:p>
        </w:tc>
      </w:tr>
      <w:tr w:rsidR="004A5AB6" w:rsidTr="007A6F7E">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Обеспечение взаимодействия общества и власти</w:t>
            </w:r>
          </w:p>
          <w:p w:rsidR="004A5AB6" w:rsidRPr="00840BA6" w:rsidRDefault="004A5AB6" w:rsidP="00504005">
            <w:pPr>
              <w:jc w:val="both"/>
              <w:rPr>
                <w:rFonts w:ascii="Times New Roman" w:hAnsi="Times New Roman" w:cs="Times New Roman"/>
                <w:sz w:val="24"/>
                <w:szCs w:val="24"/>
              </w:rPr>
            </w:pPr>
          </w:p>
        </w:tc>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Укрепление гражданского единства и гармонизации межнациональных отношений</w:t>
            </w:r>
          </w:p>
          <w:p w:rsidR="004A5AB6" w:rsidRPr="00840BA6" w:rsidRDefault="004A5AB6" w:rsidP="00504005">
            <w:pPr>
              <w:jc w:val="both"/>
              <w:rPr>
                <w:rFonts w:ascii="Times New Roman" w:hAnsi="Times New Roman" w:cs="Times New Roman"/>
                <w:sz w:val="24"/>
                <w:szCs w:val="24"/>
              </w:rPr>
            </w:pPr>
          </w:p>
        </w:tc>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 xml:space="preserve">Краевой бюджет – 300,2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 xml:space="preserve">Местный бюджет – 151,2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4A5AB6" w:rsidRPr="00840BA6" w:rsidRDefault="004A5AB6" w:rsidP="00504005">
            <w:pPr>
              <w:jc w:val="both"/>
              <w:rPr>
                <w:rFonts w:ascii="Times New Roman" w:hAnsi="Times New Roman" w:cs="Times New Roman"/>
                <w:sz w:val="24"/>
                <w:szCs w:val="24"/>
              </w:rPr>
            </w:pPr>
          </w:p>
        </w:tc>
      </w:tr>
      <w:tr w:rsidR="00840BA6" w:rsidTr="007A6F7E">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b/>
                <w:bCs/>
                <w:i/>
                <w:iCs/>
                <w:sz w:val="24"/>
                <w:szCs w:val="24"/>
              </w:rPr>
              <w:t>Итого: 9 государственных программ из 23 на 2017 год</w:t>
            </w:r>
          </w:p>
          <w:p w:rsidR="00840BA6" w:rsidRPr="00840BA6" w:rsidRDefault="00840BA6" w:rsidP="00504005">
            <w:pPr>
              <w:jc w:val="both"/>
              <w:rPr>
                <w:rFonts w:ascii="Times New Roman" w:hAnsi="Times New Roman" w:cs="Times New Roman"/>
                <w:sz w:val="24"/>
                <w:szCs w:val="24"/>
              </w:rPr>
            </w:pPr>
          </w:p>
        </w:tc>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b/>
                <w:bCs/>
                <w:i/>
                <w:iCs/>
                <w:sz w:val="24"/>
                <w:szCs w:val="24"/>
              </w:rPr>
              <w:lastRenderedPageBreak/>
              <w:t>Итого: 9 муниципальных программ из 21 на 2017 год</w:t>
            </w:r>
          </w:p>
          <w:p w:rsidR="00840BA6" w:rsidRPr="00840BA6" w:rsidRDefault="00840BA6" w:rsidP="00504005">
            <w:pPr>
              <w:jc w:val="both"/>
              <w:rPr>
                <w:rFonts w:ascii="Times New Roman" w:hAnsi="Times New Roman" w:cs="Times New Roman"/>
                <w:sz w:val="24"/>
                <w:szCs w:val="24"/>
              </w:rPr>
            </w:pPr>
          </w:p>
        </w:tc>
        <w:tc>
          <w:tcPr>
            <w:tcW w:w="3304" w:type="dxa"/>
          </w:tcPr>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lastRenderedPageBreak/>
              <w:t xml:space="preserve">Федеральный бюджет – </w:t>
            </w:r>
            <w:proofErr w:type="gramStart"/>
            <w:r w:rsidRPr="00840BA6">
              <w:rPr>
                <w:rFonts w:ascii="Times New Roman" w:hAnsi="Times New Roman" w:cs="Times New Roman"/>
                <w:sz w:val="24"/>
                <w:szCs w:val="24"/>
              </w:rPr>
              <w:t>44123,2тыс.руб.</w:t>
            </w:r>
            <w:proofErr w:type="gramEnd"/>
          </w:p>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lastRenderedPageBreak/>
              <w:t xml:space="preserve">Бюджет </w:t>
            </w:r>
            <w:proofErr w:type="spellStart"/>
            <w:r w:rsidRPr="00840BA6">
              <w:rPr>
                <w:rFonts w:ascii="Times New Roman" w:hAnsi="Times New Roman" w:cs="Times New Roman"/>
                <w:sz w:val="24"/>
                <w:szCs w:val="24"/>
              </w:rPr>
              <w:t>г.Москвы</w:t>
            </w:r>
            <w:proofErr w:type="spellEnd"/>
            <w:r w:rsidRPr="00840BA6">
              <w:rPr>
                <w:rFonts w:ascii="Times New Roman" w:hAnsi="Times New Roman" w:cs="Times New Roman"/>
                <w:sz w:val="24"/>
                <w:szCs w:val="24"/>
              </w:rPr>
              <w:t xml:space="preserve"> – 28500,0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 xml:space="preserve">Краевой бюджет – 393580,2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 xml:space="preserve">Местный бюджет – 120101,3 </w:t>
            </w:r>
            <w:proofErr w:type="spellStart"/>
            <w:r w:rsidRPr="00840BA6">
              <w:rPr>
                <w:rFonts w:ascii="Times New Roman" w:hAnsi="Times New Roman" w:cs="Times New Roman"/>
                <w:sz w:val="24"/>
                <w:szCs w:val="24"/>
              </w:rPr>
              <w:t>тыс.руб</w:t>
            </w:r>
            <w:proofErr w:type="spellEnd"/>
            <w:r w:rsidRPr="00840BA6">
              <w:rPr>
                <w:rFonts w:ascii="Times New Roman" w:hAnsi="Times New Roman" w:cs="Times New Roman"/>
                <w:sz w:val="24"/>
                <w:szCs w:val="24"/>
              </w:rPr>
              <w:t>.</w:t>
            </w:r>
          </w:p>
          <w:p w:rsidR="00840BA6" w:rsidRPr="00840BA6" w:rsidRDefault="00840BA6" w:rsidP="00840BA6">
            <w:pPr>
              <w:jc w:val="both"/>
              <w:rPr>
                <w:rFonts w:ascii="Times New Roman" w:hAnsi="Times New Roman" w:cs="Times New Roman"/>
                <w:sz w:val="24"/>
                <w:szCs w:val="24"/>
              </w:rPr>
            </w:pPr>
            <w:r w:rsidRPr="00840BA6">
              <w:rPr>
                <w:rFonts w:ascii="Times New Roman" w:hAnsi="Times New Roman" w:cs="Times New Roman"/>
                <w:sz w:val="24"/>
                <w:szCs w:val="24"/>
              </w:rPr>
              <w:t xml:space="preserve">Внебюджетные источники – 605,7 </w:t>
            </w:r>
            <w:proofErr w:type="spellStart"/>
            <w:r w:rsidRPr="00840BA6">
              <w:rPr>
                <w:rFonts w:ascii="Times New Roman" w:hAnsi="Times New Roman" w:cs="Times New Roman"/>
                <w:sz w:val="24"/>
                <w:szCs w:val="24"/>
              </w:rPr>
              <w:t>тыс.руб</w:t>
            </w:r>
            <w:proofErr w:type="spellEnd"/>
          </w:p>
        </w:tc>
      </w:tr>
    </w:tbl>
    <w:p w:rsidR="007A6F7E" w:rsidRDefault="007A6F7E" w:rsidP="00504005">
      <w:pPr>
        <w:spacing w:after="0" w:line="240" w:lineRule="auto"/>
        <w:ind w:firstLine="567"/>
        <w:jc w:val="both"/>
        <w:rPr>
          <w:rFonts w:ascii="Times New Roman" w:hAnsi="Times New Roman" w:cs="Times New Roman"/>
          <w:sz w:val="28"/>
          <w:szCs w:val="28"/>
        </w:rPr>
      </w:pPr>
    </w:p>
    <w:p w:rsidR="00391600" w:rsidRPr="007A6F7E" w:rsidRDefault="007A6F7E" w:rsidP="001A3944">
      <w:pPr>
        <w:spacing w:after="0" w:line="240" w:lineRule="auto"/>
        <w:ind w:firstLine="567"/>
        <w:jc w:val="center"/>
        <w:rPr>
          <w:rFonts w:ascii="Times New Roman" w:hAnsi="Times New Roman" w:cs="Times New Roman"/>
          <w:i/>
          <w:sz w:val="28"/>
          <w:szCs w:val="28"/>
        </w:rPr>
      </w:pPr>
      <w:r w:rsidRPr="007A6F7E">
        <w:rPr>
          <w:rFonts w:ascii="Times New Roman" w:hAnsi="Times New Roman" w:cs="Times New Roman"/>
          <w:i/>
          <w:sz w:val="28"/>
          <w:szCs w:val="28"/>
        </w:rPr>
        <w:t>Оценка эффективности муниципальных программ</w:t>
      </w:r>
    </w:p>
    <w:p w:rsidR="00391600" w:rsidRDefault="00391600" w:rsidP="005040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соответствии с Порядком разработки, реализации и оценки эффективности муниципальных программ проводится оценка эффективности программ. За 2017 год 17 программ получили оценку - «эффективные» и 4 программы были оценены как «умеренно эффективно». Ответственным исполнителям программ, получивших низкую оценку рекомендовано усилить контроль за реализацией мероприятий и достижением запланированных целевых показателей.</w:t>
      </w:r>
    </w:p>
    <w:p w:rsidR="00840BA6" w:rsidRDefault="00840BA6" w:rsidP="00504005">
      <w:pPr>
        <w:spacing w:after="0" w:line="240" w:lineRule="auto"/>
        <w:ind w:firstLine="567"/>
        <w:jc w:val="both"/>
        <w:rPr>
          <w:rFonts w:ascii="Times New Roman" w:hAnsi="Times New Roman" w:cs="Times New Roman"/>
          <w:sz w:val="28"/>
          <w:szCs w:val="28"/>
        </w:rPr>
      </w:pPr>
    </w:p>
    <w:tbl>
      <w:tblPr>
        <w:tblStyle w:val="a7"/>
        <w:tblW w:w="0" w:type="auto"/>
        <w:tblLook w:val="04A0" w:firstRow="1" w:lastRow="0" w:firstColumn="1" w:lastColumn="0" w:noHBand="0" w:noVBand="1"/>
      </w:tblPr>
      <w:tblGrid>
        <w:gridCol w:w="9912"/>
      </w:tblGrid>
      <w:tr w:rsidR="000601F8" w:rsidTr="000601F8">
        <w:tc>
          <w:tcPr>
            <w:tcW w:w="9912" w:type="dxa"/>
          </w:tcPr>
          <w:p w:rsidR="000601F8" w:rsidRPr="000601F8" w:rsidRDefault="000601F8" w:rsidP="000601F8">
            <w:pPr>
              <w:tabs>
                <w:tab w:val="left" w:pos="2490"/>
              </w:tabs>
              <w:jc w:val="center"/>
              <w:rPr>
                <w:rFonts w:ascii="Times New Roman" w:hAnsi="Times New Roman" w:cs="Times New Roman"/>
                <w:b/>
                <w:sz w:val="24"/>
                <w:szCs w:val="24"/>
              </w:rPr>
            </w:pPr>
            <w:r w:rsidRPr="000601F8">
              <w:rPr>
                <w:rFonts w:ascii="Times New Roman" w:hAnsi="Times New Roman" w:cs="Times New Roman"/>
                <w:b/>
                <w:sz w:val="24"/>
                <w:szCs w:val="24"/>
              </w:rPr>
              <w:t>Эффективные программы</w:t>
            </w:r>
          </w:p>
        </w:tc>
      </w:tr>
      <w:tr w:rsidR="000601F8" w:rsidTr="000601F8">
        <w:tc>
          <w:tcPr>
            <w:tcW w:w="9912" w:type="dxa"/>
          </w:tcPr>
          <w:p w:rsidR="000601F8" w:rsidRPr="000601F8" w:rsidRDefault="000601F8" w:rsidP="000601F8">
            <w:pPr>
              <w:jc w:val="both"/>
              <w:rPr>
                <w:rFonts w:ascii="Times New Roman" w:hAnsi="Times New Roman" w:cs="Times New Roman"/>
                <w:sz w:val="24"/>
                <w:szCs w:val="24"/>
              </w:rPr>
            </w:pPr>
            <w:r w:rsidRPr="000601F8">
              <w:rPr>
                <w:rFonts w:ascii="Times New Roman" w:hAnsi="Times New Roman" w:cs="Times New Roman"/>
                <w:sz w:val="24"/>
                <w:szCs w:val="24"/>
              </w:rPr>
              <w:t>1.Развитие образования в городе Кудымкаре</w:t>
            </w:r>
          </w:p>
        </w:tc>
      </w:tr>
      <w:tr w:rsidR="000601F8" w:rsidTr="000601F8">
        <w:tc>
          <w:tcPr>
            <w:tcW w:w="9912" w:type="dxa"/>
          </w:tcPr>
          <w:p w:rsidR="000601F8" w:rsidRP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2.Социальная поддержка граждан</w:t>
            </w:r>
          </w:p>
        </w:tc>
      </w:tr>
      <w:tr w:rsidR="000601F8" w:rsidTr="000601F8">
        <w:tc>
          <w:tcPr>
            <w:tcW w:w="9912" w:type="dxa"/>
          </w:tcPr>
          <w:p w:rsidR="000601F8" w:rsidRPr="000601F8" w:rsidRDefault="000601F8" w:rsidP="000601F8">
            <w:pPr>
              <w:jc w:val="both"/>
              <w:rPr>
                <w:rFonts w:ascii="Times New Roman" w:hAnsi="Times New Roman" w:cs="Times New Roman"/>
                <w:sz w:val="24"/>
                <w:szCs w:val="24"/>
              </w:rPr>
            </w:pPr>
            <w:r>
              <w:rPr>
                <w:rFonts w:ascii="Times New Roman" w:hAnsi="Times New Roman" w:cs="Times New Roman"/>
                <w:sz w:val="24"/>
                <w:szCs w:val="24"/>
              </w:rPr>
              <w:t>3.Развитие культуры, искусства и молодежной политики</w:t>
            </w:r>
          </w:p>
        </w:tc>
      </w:tr>
      <w:tr w:rsidR="000601F8" w:rsidTr="000601F8">
        <w:tc>
          <w:tcPr>
            <w:tcW w:w="9912" w:type="dxa"/>
          </w:tcPr>
          <w:p w:rsidR="000601F8" w:rsidRPr="000601F8" w:rsidRDefault="000601F8" w:rsidP="000601F8">
            <w:pPr>
              <w:jc w:val="both"/>
              <w:rPr>
                <w:rFonts w:ascii="Times New Roman" w:hAnsi="Times New Roman" w:cs="Times New Roman"/>
                <w:sz w:val="24"/>
                <w:szCs w:val="24"/>
              </w:rPr>
            </w:pPr>
            <w:r>
              <w:rPr>
                <w:rFonts w:ascii="Times New Roman" w:hAnsi="Times New Roman" w:cs="Times New Roman"/>
                <w:sz w:val="24"/>
                <w:szCs w:val="24"/>
              </w:rPr>
              <w:t>4.Развитие физической культуры и спорта</w:t>
            </w:r>
          </w:p>
        </w:tc>
      </w:tr>
      <w:tr w:rsidR="000601F8" w:rsidTr="000601F8">
        <w:tc>
          <w:tcPr>
            <w:tcW w:w="9912" w:type="dxa"/>
          </w:tcPr>
          <w:p w:rsidR="000601F8" w:rsidRPr="000601F8" w:rsidRDefault="000601F8" w:rsidP="000601F8">
            <w:pPr>
              <w:jc w:val="both"/>
              <w:rPr>
                <w:rFonts w:ascii="Times New Roman" w:hAnsi="Times New Roman" w:cs="Times New Roman"/>
                <w:sz w:val="24"/>
                <w:szCs w:val="24"/>
              </w:rPr>
            </w:pPr>
            <w:r>
              <w:rPr>
                <w:rFonts w:ascii="Times New Roman" w:hAnsi="Times New Roman" w:cs="Times New Roman"/>
                <w:sz w:val="24"/>
                <w:szCs w:val="24"/>
              </w:rPr>
              <w:t>5.Экономическое развитие</w:t>
            </w:r>
          </w:p>
        </w:tc>
      </w:tr>
      <w:tr w:rsidR="000601F8" w:rsidTr="000601F8">
        <w:tc>
          <w:tcPr>
            <w:tcW w:w="9912" w:type="dxa"/>
          </w:tcPr>
          <w:p w:rsidR="000601F8" w:rsidRP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6.Содкржание и развитие городской инфраструктуры</w:t>
            </w:r>
          </w:p>
        </w:tc>
      </w:tr>
      <w:tr w:rsidR="000601F8" w:rsidTr="000601F8">
        <w:tc>
          <w:tcPr>
            <w:tcW w:w="9912" w:type="dxa"/>
          </w:tcPr>
          <w:p w:rsidR="000601F8" w:rsidRP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7.Управление муниципальным имуществом</w:t>
            </w:r>
          </w:p>
        </w:tc>
      </w:tr>
      <w:tr w:rsidR="000601F8" w:rsidTr="000601F8">
        <w:tc>
          <w:tcPr>
            <w:tcW w:w="9912" w:type="dxa"/>
          </w:tcPr>
          <w:p w:rsid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8.Охрана окружающей среды</w:t>
            </w:r>
          </w:p>
        </w:tc>
      </w:tr>
      <w:tr w:rsidR="000601F8" w:rsidTr="000601F8">
        <w:tc>
          <w:tcPr>
            <w:tcW w:w="9912" w:type="dxa"/>
          </w:tcPr>
          <w:p w:rsidR="000601F8" w:rsidRDefault="000601F8" w:rsidP="000601F8">
            <w:pPr>
              <w:jc w:val="both"/>
              <w:rPr>
                <w:rFonts w:ascii="Times New Roman" w:hAnsi="Times New Roman" w:cs="Times New Roman"/>
                <w:sz w:val="24"/>
                <w:szCs w:val="24"/>
              </w:rPr>
            </w:pPr>
            <w:r>
              <w:rPr>
                <w:rFonts w:ascii="Times New Roman" w:hAnsi="Times New Roman" w:cs="Times New Roman"/>
                <w:sz w:val="24"/>
                <w:szCs w:val="24"/>
              </w:rPr>
              <w:t>9.Развитие муниципальной службы</w:t>
            </w:r>
          </w:p>
        </w:tc>
      </w:tr>
      <w:tr w:rsidR="000601F8" w:rsidTr="000601F8">
        <w:tc>
          <w:tcPr>
            <w:tcW w:w="9912" w:type="dxa"/>
          </w:tcPr>
          <w:p w:rsid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10.Управление муниципальными финансами</w:t>
            </w:r>
          </w:p>
        </w:tc>
      </w:tr>
      <w:tr w:rsidR="000601F8" w:rsidTr="000601F8">
        <w:tc>
          <w:tcPr>
            <w:tcW w:w="9912" w:type="dxa"/>
          </w:tcPr>
          <w:p w:rsid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11.Развитие транспортной системы</w:t>
            </w:r>
          </w:p>
        </w:tc>
      </w:tr>
      <w:tr w:rsidR="000601F8" w:rsidTr="000601F8">
        <w:tc>
          <w:tcPr>
            <w:tcW w:w="9912" w:type="dxa"/>
          </w:tcPr>
          <w:p w:rsidR="000601F8" w:rsidRDefault="000601F8" w:rsidP="000601F8">
            <w:pPr>
              <w:jc w:val="both"/>
              <w:rPr>
                <w:rFonts w:ascii="Times New Roman" w:hAnsi="Times New Roman" w:cs="Times New Roman"/>
                <w:sz w:val="24"/>
                <w:szCs w:val="24"/>
              </w:rPr>
            </w:pPr>
            <w:r>
              <w:rPr>
                <w:rFonts w:ascii="Times New Roman" w:hAnsi="Times New Roman" w:cs="Times New Roman"/>
                <w:sz w:val="24"/>
                <w:szCs w:val="24"/>
              </w:rPr>
              <w:t>12.Укрепление гражданского единства</w:t>
            </w:r>
          </w:p>
        </w:tc>
      </w:tr>
      <w:tr w:rsidR="000601F8" w:rsidTr="000601F8">
        <w:tc>
          <w:tcPr>
            <w:tcW w:w="9912" w:type="dxa"/>
          </w:tcPr>
          <w:p w:rsid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13.Переселение граждан из аварийного жилищного фонда</w:t>
            </w:r>
          </w:p>
        </w:tc>
      </w:tr>
      <w:tr w:rsidR="000601F8" w:rsidTr="000601F8">
        <w:tc>
          <w:tcPr>
            <w:tcW w:w="9912" w:type="dxa"/>
          </w:tcPr>
          <w:p w:rsid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14.Обеспечение жильем молодых семей</w:t>
            </w:r>
          </w:p>
        </w:tc>
      </w:tr>
      <w:tr w:rsidR="000601F8" w:rsidTr="000601F8">
        <w:tc>
          <w:tcPr>
            <w:tcW w:w="9912" w:type="dxa"/>
          </w:tcPr>
          <w:p w:rsid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15.Управление земельными ресурсами</w:t>
            </w:r>
          </w:p>
        </w:tc>
      </w:tr>
      <w:tr w:rsidR="000601F8" w:rsidTr="000601F8">
        <w:tc>
          <w:tcPr>
            <w:tcW w:w="9912" w:type="dxa"/>
          </w:tcPr>
          <w:p w:rsid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16.Осуществление муниципального контроля</w:t>
            </w:r>
          </w:p>
        </w:tc>
      </w:tr>
      <w:tr w:rsidR="000601F8" w:rsidTr="000601F8">
        <w:tc>
          <w:tcPr>
            <w:tcW w:w="9912" w:type="dxa"/>
          </w:tcPr>
          <w:p w:rsid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17.Формирование комфортной городской среды</w:t>
            </w:r>
          </w:p>
        </w:tc>
      </w:tr>
    </w:tbl>
    <w:p w:rsidR="00840BA6" w:rsidRDefault="00840BA6" w:rsidP="00504005">
      <w:pPr>
        <w:spacing w:after="0" w:line="240" w:lineRule="auto"/>
        <w:ind w:firstLine="567"/>
        <w:jc w:val="both"/>
        <w:rPr>
          <w:rFonts w:ascii="Times New Roman" w:hAnsi="Times New Roman" w:cs="Times New Roman"/>
          <w:sz w:val="28"/>
          <w:szCs w:val="28"/>
        </w:rPr>
      </w:pPr>
    </w:p>
    <w:p w:rsidR="00840BA6" w:rsidRDefault="00840BA6" w:rsidP="00504005">
      <w:pPr>
        <w:spacing w:after="0" w:line="240" w:lineRule="auto"/>
        <w:ind w:firstLine="567"/>
        <w:jc w:val="both"/>
        <w:rPr>
          <w:rFonts w:ascii="Times New Roman" w:hAnsi="Times New Roman" w:cs="Times New Roman"/>
          <w:sz w:val="28"/>
          <w:szCs w:val="28"/>
        </w:rPr>
      </w:pPr>
    </w:p>
    <w:tbl>
      <w:tblPr>
        <w:tblStyle w:val="a7"/>
        <w:tblW w:w="0" w:type="auto"/>
        <w:tblLook w:val="04A0" w:firstRow="1" w:lastRow="0" w:firstColumn="1" w:lastColumn="0" w:noHBand="0" w:noVBand="1"/>
      </w:tblPr>
      <w:tblGrid>
        <w:gridCol w:w="9912"/>
      </w:tblGrid>
      <w:tr w:rsidR="000601F8" w:rsidTr="000601F8">
        <w:tc>
          <w:tcPr>
            <w:tcW w:w="9912" w:type="dxa"/>
          </w:tcPr>
          <w:p w:rsidR="000601F8" w:rsidRPr="000601F8" w:rsidRDefault="000601F8" w:rsidP="000601F8">
            <w:pPr>
              <w:jc w:val="center"/>
              <w:rPr>
                <w:rFonts w:ascii="Times New Roman" w:hAnsi="Times New Roman" w:cs="Times New Roman"/>
                <w:b/>
                <w:sz w:val="24"/>
                <w:szCs w:val="24"/>
              </w:rPr>
            </w:pPr>
            <w:r w:rsidRPr="000601F8">
              <w:rPr>
                <w:rFonts w:ascii="Times New Roman" w:hAnsi="Times New Roman" w:cs="Times New Roman"/>
                <w:b/>
                <w:sz w:val="24"/>
                <w:szCs w:val="24"/>
              </w:rPr>
              <w:t>Умеренно эффективные</w:t>
            </w:r>
          </w:p>
        </w:tc>
      </w:tr>
      <w:tr w:rsidR="000601F8" w:rsidTr="000601F8">
        <w:tc>
          <w:tcPr>
            <w:tcW w:w="9912" w:type="dxa"/>
          </w:tcPr>
          <w:p w:rsidR="000601F8" w:rsidRP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1.Обеспечение общественной безопасности</w:t>
            </w:r>
          </w:p>
        </w:tc>
      </w:tr>
      <w:tr w:rsidR="000601F8" w:rsidTr="000601F8">
        <w:tc>
          <w:tcPr>
            <w:tcW w:w="9912" w:type="dxa"/>
          </w:tcPr>
          <w:p w:rsidR="000601F8" w:rsidRPr="000601F8" w:rsidRDefault="000601F8" w:rsidP="00504005">
            <w:pPr>
              <w:jc w:val="both"/>
              <w:rPr>
                <w:rFonts w:ascii="Times New Roman" w:hAnsi="Times New Roman" w:cs="Times New Roman"/>
                <w:sz w:val="24"/>
                <w:szCs w:val="24"/>
              </w:rPr>
            </w:pPr>
            <w:r>
              <w:rPr>
                <w:rFonts w:ascii="Times New Roman" w:hAnsi="Times New Roman" w:cs="Times New Roman"/>
                <w:sz w:val="24"/>
                <w:szCs w:val="24"/>
              </w:rPr>
              <w:t>2.Содержание муниципального жилищного фонда</w:t>
            </w:r>
          </w:p>
        </w:tc>
      </w:tr>
      <w:tr w:rsidR="000601F8" w:rsidTr="000601F8">
        <w:tc>
          <w:tcPr>
            <w:tcW w:w="9912" w:type="dxa"/>
          </w:tcPr>
          <w:p w:rsidR="000601F8" w:rsidRPr="000601F8" w:rsidRDefault="000601F8" w:rsidP="000601F8">
            <w:pPr>
              <w:jc w:val="both"/>
              <w:rPr>
                <w:rFonts w:ascii="Times New Roman" w:hAnsi="Times New Roman" w:cs="Times New Roman"/>
                <w:sz w:val="24"/>
                <w:szCs w:val="24"/>
              </w:rPr>
            </w:pPr>
            <w:r>
              <w:rPr>
                <w:rFonts w:ascii="Times New Roman" w:hAnsi="Times New Roman" w:cs="Times New Roman"/>
                <w:sz w:val="24"/>
                <w:szCs w:val="24"/>
              </w:rPr>
              <w:t>3.Муниципальная программа Комплексного развития систем коммунальной инфраструктуры</w:t>
            </w:r>
          </w:p>
        </w:tc>
      </w:tr>
      <w:tr w:rsidR="000601F8" w:rsidTr="000601F8">
        <w:tc>
          <w:tcPr>
            <w:tcW w:w="9912" w:type="dxa"/>
          </w:tcPr>
          <w:p w:rsidR="000601F8" w:rsidRDefault="000601F8" w:rsidP="000601F8">
            <w:pPr>
              <w:jc w:val="both"/>
              <w:rPr>
                <w:rFonts w:ascii="Times New Roman" w:hAnsi="Times New Roman" w:cs="Times New Roman"/>
                <w:sz w:val="24"/>
                <w:szCs w:val="24"/>
              </w:rPr>
            </w:pPr>
            <w:r>
              <w:rPr>
                <w:rFonts w:ascii="Times New Roman" w:hAnsi="Times New Roman" w:cs="Times New Roman"/>
                <w:sz w:val="24"/>
                <w:szCs w:val="24"/>
              </w:rPr>
              <w:t>4.Профилактика правонарушений</w:t>
            </w:r>
          </w:p>
        </w:tc>
      </w:tr>
    </w:tbl>
    <w:p w:rsidR="00840BA6" w:rsidRDefault="00840BA6" w:rsidP="00504005">
      <w:pPr>
        <w:spacing w:after="0" w:line="240" w:lineRule="auto"/>
        <w:ind w:firstLine="567"/>
        <w:jc w:val="both"/>
        <w:rPr>
          <w:rFonts w:ascii="Times New Roman" w:hAnsi="Times New Roman" w:cs="Times New Roman"/>
          <w:sz w:val="28"/>
          <w:szCs w:val="28"/>
        </w:rPr>
      </w:pPr>
    </w:p>
    <w:p w:rsidR="00391600" w:rsidRPr="00D01CC5" w:rsidRDefault="00D01CC5" w:rsidP="001A3944">
      <w:pPr>
        <w:spacing w:after="0" w:line="240" w:lineRule="auto"/>
        <w:ind w:firstLine="567"/>
        <w:jc w:val="center"/>
        <w:rPr>
          <w:rFonts w:ascii="Times New Roman" w:hAnsi="Times New Roman" w:cs="Times New Roman"/>
          <w:i/>
          <w:sz w:val="28"/>
          <w:szCs w:val="28"/>
        </w:rPr>
      </w:pPr>
      <w:r>
        <w:rPr>
          <w:rFonts w:ascii="Times New Roman" w:hAnsi="Times New Roman" w:cs="Times New Roman"/>
          <w:i/>
          <w:sz w:val="28"/>
          <w:szCs w:val="28"/>
        </w:rPr>
        <w:t>Муниципальный заказ</w:t>
      </w:r>
    </w:p>
    <w:p w:rsidR="00391600" w:rsidRDefault="00391600" w:rsidP="005040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Одним из механизмов повышения эффективности использования средств бюджета города является муниципальный заказ, который формируется на конкурсной основе</w:t>
      </w:r>
      <w:r w:rsidR="00826957">
        <w:rPr>
          <w:rFonts w:ascii="Times New Roman" w:hAnsi="Times New Roman" w:cs="Times New Roman"/>
          <w:sz w:val="28"/>
          <w:szCs w:val="28"/>
        </w:rPr>
        <w:t xml:space="preserve">. Всего за 2017 год по результатам конкурсных процедур было заключено 98 муниципальных контрактов на общую сумму 121,1 </w:t>
      </w:r>
      <w:proofErr w:type="spellStart"/>
      <w:r w:rsidR="00826957">
        <w:rPr>
          <w:rFonts w:ascii="Times New Roman" w:hAnsi="Times New Roman" w:cs="Times New Roman"/>
          <w:sz w:val="28"/>
          <w:szCs w:val="28"/>
        </w:rPr>
        <w:t>млн.рублей</w:t>
      </w:r>
      <w:proofErr w:type="spellEnd"/>
      <w:r w:rsidR="00826957">
        <w:rPr>
          <w:rFonts w:ascii="Times New Roman" w:hAnsi="Times New Roman" w:cs="Times New Roman"/>
          <w:sz w:val="28"/>
          <w:szCs w:val="28"/>
        </w:rPr>
        <w:t xml:space="preserve">. Общее количество проведенных конкурсных процедур составило 113 процедур, что на 20 процедур меньше по сравнению с 2016 годом. Снижение количества процедур объясняется проведением мероприятий по укрупнению идентичных </w:t>
      </w:r>
      <w:r w:rsidR="00826957">
        <w:rPr>
          <w:rFonts w:ascii="Times New Roman" w:hAnsi="Times New Roman" w:cs="Times New Roman"/>
          <w:sz w:val="28"/>
          <w:szCs w:val="28"/>
        </w:rPr>
        <w:lastRenderedPageBreak/>
        <w:t>закупок, что позволяет эффективно и целенаправленно использовать средства городского бюджета. В общем объеме расходов доля договоров, заключенных с единственным поставщиком составляет 4,7%.</w:t>
      </w:r>
    </w:p>
    <w:p w:rsidR="00826957" w:rsidRDefault="00826957" w:rsidP="005040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Наибольший удельный вес в объеме конкурсных процедур 39,1 % </w:t>
      </w:r>
      <w:r w:rsidR="004A3C94">
        <w:rPr>
          <w:rFonts w:ascii="Times New Roman" w:hAnsi="Times New Roman" w:cs="Times New Roman"/>
          <w:sz w:val="28"/>
          <w:szCs w:val="28"/>
        </w:rPr>
        <w:t>занимают</w:t>
      </w:r>
      <w:r>
        <w:rPr>
          <w:rFonts w:ascii="Times New Roman" w:hAnsi="Times New Roman" w:cs="Times New Roman"/>
          <w:sz w:val="28"/>
          <w:szCs w:val="28"/>
        </w:rPr>
        <w:t xml:space="preserve"> процедур</w:t>
      </w:r>
      <w:r w:rsidR="004A3C94">
        <w:rPr>
          <w:rFonts w:ascii="Times New Roman" w:hAnsi="Times New Roman" w:cs="Times New Roman"/>
          <w:sz w:val="28"/>
          <w:szCs w:val="28"/>
        </w:rPr>
        <w:t>ы</w:t>
      </w:r>
      <w:r>
        <w:rPr>
          <w:rFonts w:ascii="Times New Roman" w:hAnsi="Times New Roman" w:cs="Times New Roman"/>
          <w:sz w:val="28"/>
          <w:szCs w:val="28"/>
        </w:rPr>
        <w:t xml:space="preserve"> по ремонту дорожной сети, 13,5% - мероприятия по комфортной городской среде</w:t>
      </w:r>
      <w:r w:rsidR="004A3C94">
        <w:rPr>
          <w:rFonts w:ascii="Times New Roman" w:hAnsi="Times New Roman" w:cs="Times New Roman"/>
          <w:sz w:val="28"/>
          <w:szCs w:val="28"/>
        </w:rPr>
        <w:t>, приобретение жилья для переселения и детей-сирот - 8,8%.</w:t>
      </w:r>
    </w:p>
    <w:p w:rsidR="00D01CC5" w:rsidRDefault="00D01CC5" w:rsidP="00504005">
      <w:pPr>
        <w:spacing w:after="0" w:line="240" w:lineRule="auto"/>
        <w:ind w:firstLine="567"/>
        <w:jc w:val="both"/>
        <w:rPr>
          <w:rFonts w:ascii="Times New Roman" w:hAnsi="Times New Roman" w:cs="Times New Roman"/>
          <w:sz w:val="28"/>
          <w:szCs w:val="28"/>
        </w:rPr>
      </w:pPr>
    </w:p>
    <w:p w:rsidR="00504005" w:rsidRPr="00D01CC5" w:rsidRDefault="00D01CC5" w:rsidP="001A3944">
      <w:pPr>
        <w:spacing w:after="0" w:line="240" w:lineRule="auto"/>
        <w:ind w:firstLine="567"/>
        <w:jc w:val="center"/>
        <w:rPr>
          <w:rFonts w:ascii="Times New Roman" w:hAnsi="Times New Roman" w:cs="Times New Roman"/>
          <w:i/>
          <w:sz w:val="28"/>
          <w:szCs w:val="28"/>
        </w:rPr>
      </w:pPr>
      <w:r w:rsidRPr="00D01CC5">
        <w:rPr>
          <w:rFonts w:ascii="Times New Roman" w:hAnsi="Times New Roman" w:cs="Times New Roman"/>
          <w:i/>
          <w:sz w:val="28"/>
          <w:szCs w:val="28"/>
        </w:rPr>
        <w:t>Система образования</w:t>
      </w:r>
    </w:p>
    <w:p w:rsidR="00504005" w:rsidRDefault="004A3C94" w:rsidP="005040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муниципальной системе образования города Кудымкара в 2017 году продолжалось создание условий для реализации комплекса мер по модернизации образования. Все образовательные учреждения работали по доведенному муниципальному заданию, а также по стандартам качества услуг, предоставляемых в сфере образования.</w:t>
      </w:r>
      <w:r w:rsidR="00717889">
        <w:rPr>
          <w:rFonts w:ascii="Times New Roman" w:hAnsi="Times New Roman" w:cs="Times New Roman"/>
          <w:sz w:val="28"/>
          <w:szCs w:val="28"/>
        </w:rPr>
        <w:t xml:space="preserve"> На территории города осуществляют свою деятельность 16 муниципальных учреждений образования, в которых обучается более 8,0 тыс. детей и работает около 1,0 тыс. человек.</w:t>
      </w:r>
    </w:p>
    <w:p w:rsidR="00717889" w:rsidRDefault="00717889" w:rsidP="005040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Финансирование учреждений образования осуществляется в рамках муниципальной программы «Развитие образования в городе Кудымкаре», объем которой в 2017 году составил 424,9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xml:space="preserve">, из них 2,5%, или 10,7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xml:space="preserve"> пришлось на проведение мероприятий по приведению в нормативное состояние. Данное мероприятие позволило обеспечить допуск муниципальных образовательных организаций к реализации образовательных услуг на 2017-20118 учебный год.</w:t>
      </w:r>
    </w:p>
    <w:p w:rsidR="004A3C94" w:rsidRDefault="004A3C94" w:rsidP="005040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Одним из приоритетов политики администрации города Кудымкара в области дошкольного образования является доступность в получении качественного дошкольного воспитания и образования. Дошкольное образование призвано обеспечить для каждого ребенка уровень развития, который позволил бы ему быть успешным в начальной школе и на последующих ступенях обучения.</w:t>
      </w:r>
    </w:p>
    <w:p w:rsidR="001A3944" w:rsidRDefault="005870E8" w:rsidP="000A54B0">
      <w:pPr>
        <w:spacing w:after="0" w:line="240" w:lineRule="auto"/>
        <w:ind w:firstLine="567"/>
        <w:jc w:val="both"/>
        <w:rPr>
          <w:rFonts w:ascii="Times New Roman" w:hAnsi="Times New Roman" w:cs="Times New Roman"/>
          <w:b/>
          <w:sz w:val="28"/>
          <w:szCs w:val="28"/>
        </w:rPr>
      </w:pPr>
      <w:r w:rsidRPr="00845AEC">
        <w:rPr>
          <w:rFonts w:ascii="Times New Roman" w:hAnsi="Times New Roman" w:cs="Times New Roman"/>
          <w:sz w:val="28"/>
          <w:szCs w:val="28"/>
        </w:rPr>
        <w:t xml:space="preserve">Общая очередность детей в дошкольные учреждения составляет </w:t>
      </w:r>
      <w:r w:rsidR="005172FE" w:rsidRPr="00845AEC">
        <w:rPr>
          <w:rFonts w:ascii="Times New Roman" w:hAnsi="Times New Roman" w:cs="Times New Roman"/>
          <w:sz w:val="28"/>
          <w:szCs w:val="28"/>
        </w:rPr>
        <w:t xml:space="preserve">541 </w:t>
      </w:r>
      <w:r w:rsidRPr="00845AEC">
        <w:rPr>
          <w:rFonts w:ascii="Times New Roman" w:hAnsi="Times New Roman" w:cs="Times New Roman"/>
          <w:sz w:val="28"/>
          <w:szCs w:val="28"/>
        </w:rPr>
        <w:t xml:space="preserve">человек. Благодаря проведению в предыдущие годы мероприятий по реконструкции помещений под дошкольные группы очередность детей в возрасте от 3 до 7 лет сегодня отсутствует. В связи с высокой рождаемостью и миграцией детей дошкольного возраста на территории города очередность детей в возрасте от 1,5 до 3 лет составляет </w:t>
      </w:r>
      <w:r w:rsidR="005172FE" w:rsidRPr="00845AEC">
        <w:rPr>
          <w:rFonts w:ascii="Times New Roman" w:hAnsi="Times New Roman" w:cs="Times New Roman"/>
          <w:sz w:val="28"/>
          <w:szCs w:val="28"/>
        </w:rPr>
        <w:t xml:space="preserve">269 </w:t>
      </w:r>
      <w:r w:rsidRPr="00845AEC">
        <w:rPr>
          <w:rFonts w:ascii="Times New Roman" w:hAnsi="Times New Roman" w:cs="Times New Roman"/>
          <w:sz w:val="28"/>
          <w:szCs w:val="28"/>
        </w:rPr>
        <w:t xml:space="preserve">человек. </w:t>
      </w:r>
      <w:r w:rsidR="00845AEC" w:rsidRPr="00845AEC">
        <w:rPr>
          <w:rFonts w:ascii="Times New Roman" w:hAnsi="Times New Roman" w:cs="Times New Roman"/>
          <w:sz w:val="28"/>
          <w:szCs w:val="28"/>
        </w:rPr>
        <w:t>Численность детей в возрасте от 0 до 1,5 лет на 1 января 2018 года составила 272 человека. Процент охвата детей услугами д</w:t>
      </w:r>
      <w:r w:rsidR="00845AEC">
        <w:rPr>
          <w:rFonts w:ascii="Times New Roman" w:hAnsi="Times New Roman" w:cs="Times New Roman"/>
          <w:sz w:val="28"/>
          <w:szCs w:val="28"/>
        </w:rPr>
        <w:t>о</w:t>
      </w:r>
      <w:r w:rsidR="00845AEC" w:rsidRPr="00845AEC">
        <w:rPr>
          <w:rFonts w:ascii="Times New Roman" w:hAnsi="Times New Roman" w:cs="Times New Roman"/>
          <w:sz w:val="28"/>
          <w:szCs w:val="28"/>
        </w:rPr>
        <w:t xml:space="preserve">школьного образования в 2017 году составил 77,5%. </w:t>
      </w:r>
      <w:r w:rsidRPr="005870E8">
        <w:rPr>
          <w:rFonts w:ascii="Times New Roman" w:hAnsi="Times New Roman" w:cs="Times New Roman"/>
          <w:sz w:val="28"/>
          <w:szCs w:val="28"/>
        </w:rPr>
        <w:t xml:space="preserve">В прогнозе в 2018 году в связи с вводом в эксплуатацию детского сада на 100 мест в микрорайоне № 12 планируется, что доля детей, охваченных дошкольным образованием составит 80%. </w:t>
      </w:r>
    </w:p>
    <w:p w:rsidR="001A3944" w:rsidRDefault="0054141A" w:rsidP="000A54B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Одним из </w:t>
      </w:r>
      <w:r w:rsidR="009F0574">
        <w:rPr>
          <w:rFonts w:ascii="Times New Roman" w:hAnsi="Times New Roman" w:cs="Times New Roman"/>
          <w:sz w:val="28"/>
          <w:szCs w:val="28"/>
        </w:rPr>
        <w:t>актуальных</w:t>
      </w:r>
      <w:r>
        <w:rPr>
          <w:rFonts w:ascii="Times New Roman" w:hAnsi="Times New Roman" w:cs="Times New Roman"/>
          <w:sz w:val="28"/>
          <w:szCs w:val="28"/>
        </w:rPr>
        <w:t xml:space="preserve"> направлений в развития дошкольного образования</w:t>
      </w:r>
      <w:r w:rsidR="009F0574">
        <w:rPr>
          <w:rFonts w:ascii="Times New Roman" w:hAnsi="Times New Roman" w:cs="Times New Roman"/>
          <w:sz w:val="28"/>
          <w:szCs w:val="28"/>
        </w:rPr>
        <w:t xml:space="preserve"> Пермского края </w:t>
      </w:r>
      <w:r>
        <w:rPr>
          <w:rFonts w:ascii="Times New Roman" w:hAnsi="Times New Roman" w:cs="Times New Roman"/>
          <w:sz w:val="28"/>
          <w:szCs w:val="28"/>
        </w:rPr>
        <w:t>является техническое направление. Свои знания и умения воспитанники детских садов города демонстрируют</w:t>
      </w:r>
      <w:r w:rsidR="00A77957">
        <w:rPr>
          <w:rFonts w:ascii="Times New Roman" w:hAnsi="Times New Roman" w:cs="Times New Roman"/>
          <w:sz w:val="28"/>
          <w:szCs w:val="28"/>
        </w:rPr>
        <w:t xml:space="preserve"> </w:t>
      </w:r>
      <w:r>
        <w:rPr>
          <w:rFonts w:ascii="Times New Roman" w:hAnsi="Times New Roman" w:cs="Times New Roman"/>
          <w:sz w:val="28"/>
          <w:szCs w:val="28"/>
        </w:rPr>
        <w:t>на муниципальном этапе Всероссийского робототехнического Форума дошкольных образовательных организаций «</w:t>
      </w:r>
      <w:proofErr w:type="spellStart"/>
      <w:r>
        <w:rPr>
          <w:rFonts w:ascii="Times New Roman" w:hAnsi="Times New Roman" w:cs="Times New Roman"/>
          <w:sz w:val="28"/>
          <w:szCs w:val="28"/>
        </w:rPr>
        <w:t>ИКаРенок</w:t>
      </w:r>
      <w:proofErr w:type="spellEnd"/>
      <w:r>
        <w:rPr>
          <w:rFonts w:ascii="Times New Roman" w:hAnsi="Times New Roman" w:cs="Times New Roman"/>
          <w:sz w:val="28"/>
          <w:szCs w:val="28"/>
        </w:rPr>
        <w:t>». По результатам краевого этапа Форума команда детского сада №</w:t>
      </w:r>
      <w:r w:rsidR="000A54B0">
        <w:rPr>
          <w:rFonts w:ascii="Times New Roman" w:hAnsi="Times New Roman" w:cs="Times New Roman"/>
          <w:sz w:val="28"/>
          <w:szCs w:val="28"/>
        </w:rPr>
        <w:t xml:space="preserve"> </w:t>
      </w:r>
      <w:r>
        <w:rPr>
          <w:rFonts w:ascii="Times New Roman" w:hAnsi="Times New Roman" w:cs="Times New Roman"/>
          <w:sz w:val="28"/>
          <w:szCs w:val="28"/>
        </w:rPr>
        <w:t>11 заняли 7 место и команда детского сада №</w:t>
      </w:r>
      <w:r w:rsidR="000A54B0">
        <w:rPr>
          <w:rFonts w:ascii="Times New Roman" w:hAnsi="Times New Roman" w:cs="Times New Roman"/>
          <w:sz w:val="28"/>
          <w:szCs w:val="28"/>
        </w:rPr>
        <w:t xml:space="preserve"> 2</w:t>
      </w:r>
      <w:r>
        <w:rPr>
          <w:rFonts w:ascii="Times New Roman" w:hAnsi="Times New Roman" w:cs="Times New Roman"/>
          <w:sz w:val="28"/>
          <w:szCs w:val="28"/>
        </w:rPr>
        <w:t>2 заняла 14 место.</w:t>
      </w:r>
    </w:p>
    <w:p w:rsidR="005870E8" w:rsidRDefault="005870E8" w:rsidP="005040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города Кудымкара сохранена сеть общеобразовательных учреждений, в кот</w:t>
      </w:r>
      <w:r w:rsidR="00A26C23">
        <w:rPr>
          <w:rFonts w:ascii="Times New Roman" w:hAnsi="Times New Roman" w:cs="Times New Roman"/>
          <w:sz w:val="28"/>
          <w:szCs w:val="28"/>
        </w:rPr>
        <w:t>о</w:t>
      </w:r>
      <w:r>
        <w:rPr>
          <w:rFonts w:ascii="Times New Roman" w:hAnsi="Times New Roman" w:cs="Times New Roman"/>
          <w:sz w:val="28"/>
          <w:szCs w:val="28"/>
        </w:rPr>
        <w:t xml:space="preserve">рых обучается </w:t>
      </w:r>
      <w:r w:rsidR="00A26C23">
        <w:rPr>
          <w:rFonts w:ascii="Times New Roman" w:hAnsi="Times New Roman" w:cs="Times New Roman"/>
          <w:sz w:val="28"/>
          <w:szCs w:val="28"/>
        </w:rPr>
        <w:t>более 4,0 тыс. детей. Целенаправленная работа педагогов направлена на обеспечение качества образования</w:t>
      </w:r>
      <w:r w:rsidR="002D5162">
        <w:rPr>
          <w:rFonts w:ascii="Times New Roman" w:hAnsi="Times New Roman" w:cs="Times New Roman"/>
          <w:sz w:val="28"/>
          <w:szCs w:val="28"/>
        </w:rPr>
        <w:t>.</w:t>
      </w:r>
      <w:r w:rsidR="00A26C23">
        <w:rPr>
          <w:rFonts w:ascii="Times New Roman" w:hAnsi="Times New Roman" w:cs="Times New Roman"/>
          <w:sz w:val="28"/>
          <w:szCs w:val="28"/>
        </w:rPr>
        <w:t xml:space="preserve"> Государственная </w:t>
      </w:r>
      <w:r w:rsidR="00A26C23">
        <w:rPr>
          <w:rFonts w:ascii="Times New Roman" w:hAnsi="Times New Roman" w:cs="Times New Roman"/>
          <w:sz w:val="28"/>
          <w:szCs w:val="28"/>
        </w:rPr>
        <w:lastRenderedPageBreak/>
        <w:t>итоговая</w:t>
      </w:r>
      <w:r w:rsidR="002D5162">
        <w:rPr>
          <w:rFonts w:ascii="Times New Roman" w:hAnsi="Times New Roman" w:cs="Times New Roman"/>
          <w:sz w:val="28"/>
          <w:szCs w:val="28"/>
        </w:rPr>
        <w:t xml:space="preserve"> аттестация </w:t>
      </w:r>
      <w:r w:rsidR="00A26C23">
        <w:rPr>
          <w:rFonts w:ascii="Times New Roman" w:hAnsi="Times New Roman" w:cs="Times New Roman"/>
          <w:sz w:val="28"/>
          <w:szCs w:val="28"/>
        </w:rPr>
        <w:t>входит в число основных механизмов достижения целей модернизации образования. Одним из важных показателей работы общего образования является качество образования учащихся и особенно выпускников.</w:t>
      </w:r>
    </w:p>
    <w:p w:rsidR="002A5F16" w:rsidRDefault="002D5162" w:rsidP="000A54B0">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 xml:space="preserve">Наши учреждения образования уже на протяжении нескольких лет показывают высокие результаты качества образования. Результаты ЕГЭ выше </w:t>
      </w:r>
      <w:proofErr w:type="spellStart"/>
      <w:r>
        <w:rPr>
          <w:rFonts w:ascii="Times New Roman" w:hAnsi="Times New Roman" w:cs="Times New Roman"/>
          <w:sz w:val="28"/>
          <w:szCs w:val="28"/>
        </w:rPr>
        <w:t>среднекраевых</w:t>
      </w:r>
      <w:proofErr w:type="spellEnd"/>
      <w:r>
        <w:rPr>
          <w:rFonts w:ascii="Times New Roman" w:hAnsi="Times New Roman" w:cs="Times New Roman"/>
          <w:sz w:val="28"/>
          <w:szCs w:val="28"/>
        </w:rPr>
        <w:t>. В 2017 году 31 выпускник набрал 225 и более баллов по ЕГЭ. 10 выпускников получили аттестаты «Особого образца», более 80% выпускников поступают в высшие учебные заведения. Растет количество детей, одержавших победы в конкурсах, олимпиадах и соревнованиях.</w:t>
      </w:r>
    </w:p>
    <w:p w:rsidR="00A77957" w:rsidRPr="002A5F16" w:rsidRDefault="00CF6DA9" w:rsidP="002A5F1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рамках работы с молодежью повысилась активность у</w:t>
      </w:r>
      <w:r w:rsidR="002A5F16" w:rsidRPr="002A5F16">
        <w:rPr>
          <w:rFonts w:ascii="Times New Roman" w:hAnsi="Times New Roman" w:cs="Times New Roman"/>
          <w:sz w:val="28"/>
          <w:szCs w:val="28"/>
        </w:rPr>
        <w:t>чащие</w:t>
      </w:r>
      <w:r w:rsidR="002A5F16">
        <w:rPr>
          <w:rFonts w:ascii="Times New Roman" w:hAnsi="Times New Roman" w:cs="Times New Roman"/>
          <w:sz w:val="28"/>
          <w:szCs w:val="28"/>
        </w:rPr>
        <w:t>ся</w:t>
      </w:r>
      <w:r w:rsidR="002A5F16" w:rsidRPr="002A5F16">
        <w:rPr>
          <w:rFonts w:ascii="Times New Roman" w:hAnsi="Times New Roman" w:cs="Times New Roman"/>
          <w:sz w:val="28"/>
          <w:szCs w:val="28"/>
        </w:rPr>
        <w:t xml:space="preserve"> старших классов </w:t>
      </w:r>
      <w:r>
        <w:rPr>
          <w:rFonts w:ascii="Times New Roman" w:hAnsi="Times New Roman" w:cs="Times New Roman"/>
          <w:sz w:val="28"/>
          <w:szCs w:val="28"/>
        </w:rPr>
        <w:t>общеобразовательных учреждений в мероприятиях гражданско-патриотической направленности муниципального и краевого уровней.</w:t>
      </w:r>
    </w:p>
    <w:p w:rsidR="002D5162" w:rsidRPr="00116CE4" w:rsidRDefault="002D5162" w:rsidP="00504005">
      <w:pPr>
        <w:spacing w:after="0" w:line="240" w:lineRule="auto"/>
        <w:ind w:firstLine="567"/>
        <w:jc w:val="both"/>
        <w:rPr>
          <w:rFonts w:ascii="Times New Roman" w:hAnsi="Times New Roman" w:cs="Times New Roman"/>
          <w:sz w:val="28"/>
          <w:szCs w:val="28"/>
        </w:rPr>
      </w:pPr>
      <w:r w:rsidRPr="00116CE4">
        <w:rPr>
          <w:rFonts w:ascii="Times New Roman" w:hAnsi="Times New Roman" w:cs="Times New Roman"/>
          <w:sz w:val="28"/>
          <w:szCs w:val="28"/>
        </w:rPr>
        <w:t>Работа учреждений дополнительного образования с детьми строится путем организации кружков и секций</w:t>
      </w:r>
      <w:r w:rsidR="00522529" w:rsidRPr="00116CE4">
        <w:rPr>
          <w:rFonts w:ascii="Times New Roman" w:hAnsi="Times New Roman" w:cs="Times New Roman"/>
          <w:sz w:val="28"/>
          <w:szCs w:val="28"/>
        </w:rPr>
        <w:t>.</w:t>
      </w:r>
      <w:r w:rsidR="00116CE4" w:rsidRPr="00116CE4">
        <w:rPr>
          <w:rFonts w:ascii="Times New Roman" w:hAnsi="Times New Roman" w:cs="Times New Roman"/>
          <w:sz w:val="28"/>
          <w:szCs w:val="28"/>
        </w:rPr>
        <w:t xml:space="preserve"> Сегодня на базе четырех учреждений создано 79 кружков </w:t>
      </w:r>
      <w:r w:rsidR="005421D1">
        <w:rPr>
          <w:rFonts w:ascii="Times New Roman" w:hAnsi="Times New Roman" w:cs="Times New Roman"/>
          <w:sz w:val="28"/>
          <w:szCs w:val="28"/>
        </w:rPr>
        <w:t>и</w:t>
      </w:r>
      <w:r w:rsidR="00116CE4" w:rsidRPr="00116CE4">
        <w:rPr>
          <w:rFonts w:ascii="Times New Roman" w:hAnsi="Times New Roman" w:cs="Times New Roman"/>
          <w:sz w:val="28"/>
          <w:szCs w:val="28"/>
        </w:rPr>
        <w:t xml:space="preserve"> 42 спортивные секции, в кот</w:t>
      </w:r>
      <w:r w:rsidR="00116CE4">
        <w:rPr>
          <w:rFonts w:ascii="Times New Roman" w:hAnsi="Times New Roman" w:cs="Times New Roman"/>
          <w:sz w:val="28"/>
          <w:szCs w:val="28"/>
        </w:rPr>
        <w:t>о</w:t>
      </w:r>
      <w:r w:rsidR="00116CE4" w:rsidRPr="00116CE4">
        <w:rPr>
          <w:rFonts w:ascii="Times New Roman" w:hAnsi="Times New Roman" w:cs="Times New Roman"/>
          <w:sz w:val="28"/>
          <w:szCs w:val="28"/>
        </w:rPr>
        <w:t xml:space="preserve">рых занимается более 2,0 </w:t>
      </w:r>
      <w:proofErr w:type="spellStart"/>
      <w:r w:rsidR="005421D1">
        <w:rPr>
          <w:rFonts w:ascii="Times New Roman" w:hAnsi="Times New Roman" w:cs="Times New Roman"/>
          <w:sz w:val="28"/>
          <w:szCs w:val="28"/>
        </w:rPr>
        <w:t>тыс.</w:t>
      </w:r>
      <w:r w:rsidR="00116CE4" w:rsidRPr="00116CE4">
        <w:rPr>
          <w:rFonts w:ascii="Times New Roman" w:hAnsi="Times New Roman" w:cs="Times New Roman"/>
          <w:sz w:val="28"/>
          <w:szCs w:val="28"/>
        </w:rPr>
        <w:t>детей</w:t>
      </w:r>
      <w:proofErr w:type="spellEnd"/>
      <w:r w:rsidR="00116CE4" w:rsidRPr="00116CE4">
        <w:rPr>
          <w:rFonts w:ascii="Times New Roman" w:hAnsi="Times New Roman" w:cs="Times New Roman"/>
          <w:sz w:val="28"/>
          <w:szCs w:val="28"/>
        </w:rPr>
        <w:t>.</w:t>
      </w:r>
    </w:p>
    <w:p w:rsidR="00A02FE3" w:rsidRPr="00116CE4" w:rsidRDefault="00A02FE3" w:rsidP="00A02FE3">
      <w:pPr>
        <w:spacing w:after="0" w:line="240" w:lineRule="auto"/>
        <w:ind w:firstLine="708"/>
        <w:jc w:val="both"/>
        <w:rPr>
          <w:rFonts w:ascii="Times New Roman" w:hAnsi="Times New Roman"/>
          <w:sz w:val="28"/>
          <w:szCs w:val="28"/>
        </w:rPr>
      </w:pPr>
      <w:r w:rsidRPr="00116CE4">
        <w:rPr>
          <w:rFonts w:ascii="Times New Roman" w:hAnsi="Times New Roman"/>
          <w:sz w:val="28"/>
          <w:szCs w:val="28"/>
        </w:rPr>
        <w:t>В рамках реализации мероприятия приоритетного проекта «Доступное дополнительное образование для детей» на территории города Кудымкара в 2017 года разработана и начата апробация системы персонифицированного финансирования в сфере дополнительного образования детей.</w:t>
      </w:r>
      <w:r w:rsidR="00116CE4" w:rsidRPr="00116CE4">
        <w:rPr>
          <w:rFonts w:ascii="Times New Roman" w:hAnsi="Times New Roman"/>
          <w:color w:val="FF0000"/>
        </w:rPr>
        <w:t xml:space="preserve"> </w:t>
      </w:r>
      <w:r w:rsidR="00116CE4" w:rsidRPr="00116CE4">
        <w:rPr>
          <w:rFonts w:ascii="Times New Roman" w:hAnsi="Times New Roman"/>
          <w:sz w:val="28"/>
          <w:szCs w:val="28"/>
        </w:rPr>
        <w:t>Каждый школьник в возрасте от 7 до 18 лет м</w:t>
      </w:r>
      <w:r w:rsidR="00116CE4">
        <w:rPr>
          <w:rFonts w:ascii="Times New Roman" w:hAnsi="Times New Roman"/>
          <w:sz w:val="28"/>
          <w:szCs w:val="28"/>
        </w:rPr>
        <w:t>ожет</w:t>
      </w:r>
      <w:r w:rsidR="00116CE4" w:rsidRPr="00116CE4">
        <w:rPr>
          <w:rFonts w:ascii="Times New Roman" w:hAnsi="Times New Roman"/>
          <w:sz w:val="28"/>
          <w:szCs w:val="28"/>
        </w:rPr>
        <w:t xml:space="preserve"> получит</w:t>
      </w:r>
      <w:r w:rsidR="00116CE4">
        <w:rPr>
          <w:rFonts w:ascii="Times New Roman" w:hAnsi="Times New Roman"/>
          <w:sz w:val="28"/>
          <w:szCs w:val="28"/>
        </w:rPr>
        <w:t>ь</w:t>
      </w:r>
      <w:r w:rsidR="00116CE4" w:rsidRPr="00116CE4">
        <w:rPr>
          <w:rFonts w:ascii="Times New Roman" w:hAnsi="Times New Roman"/>
          <w:sz w:val="28"/>
          <w:szCs w:val="28"/>
        </w:rPr>
        <w:t xml:space="preserve"> именной сертификат, которой он вправе отнести в любое учреждение дополнительного образования для получения услуги</w:t>
      </w:r>
      <w:r w:rsidR="00116CE4">
        <w:rPr>
          <w:rFonts w:ascii="Times New Roman" w:hAnsi="Times New Roman"/>
          <w:sz w:val="28"/>
          <w:szCs w:val="28"/>
        </w:rPr>
        <w:t>.</w:t>
      </w:r>
    </w:p>
    <w:p w:rsidR="00A02FE3" w:rsidRPr="00116CE4" w:rsidRDefault="00A02FE3" w:rsidP="00A02FE3">
      <w:pPr>
        <w:spacing w:after="0" w:line="240" w:lineRule="auto"/>
        <w:ind w:firstLine="708"/>
        <w:jc w:val="both"/>
        <w:rPr>
          <w:rFonts w:ascii="Times New Roman" w:hAnsi="Times New Roman"/>
          <w:sz w:val="28"/>
          <w:szCs w:val="28"/>
        </w:rPr>
      </w:pPr>
      <w:r w:rsidRPr="00116CE4">
        <w:rPr>
          <w:rFonts w:ascii="Times New Roman" w:hAnsi="Times New Roman"/>
          <w:sz w:val="28"/>
          <w:szCs w:val="28"/>
        </w:rPr>
        <w:t>Д</w:t>
      </w:r>
      <w:r w:rsidR="009F0574">
        <w:rPr>
          <w:rFonts w:ascii="Times New Roman" w:hAnsi="Times New Roman"/>
          <w:sz w:val="28"/>
          <w:szCs w:val="28"/>
        </w:rPr>
        <w:t xml:space="preserve">етско-юношеский центр «Радуга» </w:t>
      </w:r>
      <w:r w:rsidR="00EE040A">
        <w:rPr>
          <w:rFonts w:ascii="Times New Roman" w:hAnsi="Times New Roman"/>
          <w:sz w:val="28"/>
          <w:szCs w:val="28"/>
        </w:rPr>
        <w:t>р</w:t>
      </w:r>
      <w:r w:rsidR="009F0574">
        <w:rPr>
          <w:rFonts w:ascii="Times New Roman" w:hAnsi="Times New Roman"/>
          <w:sz w:val="28"/>
          <w:szCs w:val="28"/>
        </w:rPr>
        <w:t>азвивает народные</w:t>
      </w:r>
      <w:r w:rsidR="00A01DE5">
        <w:rPr>
          <w:rFonts w:ascii="Times New Roman" w:hAnsi="Times New Roman"/>
          <w:sz w:val="28"/>
          <w:szCs w:val="28"/>
        </w:rPr>
        <w:t xml:space="preserve"> традиций и сохраняет </w:t>
      </w:r>
      <w:r w:rsidRPr="00116CE4">
        <w:rPr>
          <w:rFonts w:ascii="Times New Roman" w:hAnsi="Times New Roman"/>
          <w:sz w:val="28"/>
          <w:szCs w:val="28"/>
        </w:rPr>
        <w:t>коми-пермяцк</w:t>
      </w:r>
      <w:r w:rsidR="009F0574">
        <w:rPr>
          <w:rFonts w:ascii="Times New Roman" w:hAnsi="Times New Roman"/>
          <w:sz w:val="28"/>
          <w:szCs w:val="28"/>
        </w:rPr>
        <w:t>ую</w:t>
      </w:r>
      <w:r w:rsidRPr="00116CE4">
        <w:rPr>
          <w:rFonts w:ascii="Times New Roman" w:hAnsi="Times New Roman"/>
          <w:sz w:val="28"/>
          <w:szCs w:val="28"/>
        </w:rPr>
        <w:t xml:space="preserve"> культур</w:t>
      </w:r>
      <w:r w:rsidR="009F0574">
        <w:rPr>
          <w:rFonts w:ascii="Times New Roman" w:hAnsi="Times New Roman"/>
          <w:sz w:val="28"/>
          <w:szCs w:val="28"/>
        </w:rPr>
        <w:t>у</w:t>
      </w:r>
      <w:r w:rsidRPr="00116CE4">
        <w:rPr>
          <w:rFonts w:ascii="Times New Roman" w:hAnsi="Times New Roman"/>
          <w:sz w:val="28"/>
          <w:szCs w:val="28"/>
        </w:rPr>
        <w:t xml:space="preserve">. Педагог дополнительного образования в данном направлении стал призером Всероссийского конкурса дополнительных общеобразовательных программ для одаренных детей и талантливой молодежи с программой «Художественная обработка бересты». </w:t>
      </w:r>
    </w:p>
    <w:p w:rsidR="005870E8" w:rsidRDefault="00522529" w:rsidP="00504005">
      <w:pPr>
        <w:spacing w:after="0" w:line="240" w:lineRule="auto"/>
        <w:ind w:firstLine="567"/>
        <w:jc w:val="both"/>
        <w:rPr>
          <w:rFonts w:ascii="Times New Roman" w:hAnsi="Times New Roman" w:cs="Times New Roman"/>
          <w:sz w:val="28"/>
          <w:szCs w:val="28"/>
        </w:rPr>
      </w:pPr>
      <w:r w:rsidRPr="00B442BF">
        <w:rPr>
          <w:rFonts w:ascii="Times New Roman" w:hAnsi="Times New Roman" w:cs="Times New Roman"/>
          <w:sz w:val="28"/>
          <w:szCs w:val="28"/>
        </w:rPr>
        <w:t xml:space="preserve">Одним из приоритетных направлений развития муниципальной системы образования является повышение профессионального мастерства </w:t>
      </w:r>
      <w:r w:rsidR="003570D8" w:rsidRPr="00B442BF">
        <w:rPr>
          <w:rFonts w:ascii="Times New Roman" w:hAnsi="Times New Roman" w:cs="Times New Roman"/>
          <w:sz w:val="28"/>
          <w:szCs w:val="28"/>
        </w:rPr>
        <w:t xml:space="preserve">педагогов </w:t>
      </w:r>
      <w:r w:rsidRPr="00B442BF">
        <w:rPr>
          <w:rFonts w:ascii="Times New Roman" w:hAnsi="Times New Roman" w:cs="Times New Roman"/>
          <w:sz w:val="28"/>
          <w:szCs w:val="28"/>
        </w:rPr>
        <w:t>и руководящих кадров.</w:t>
      </w:r>
      <w:r>
        <w:rPr>
          <w:rFonts w:ascii="Times New Roman" w:hAnsi="Times New Roman" w:cs="Times New Roman"/>
          <w:sz w:val="28"/>
          <w:szCs w:val="28"/>
        </w:rPr>
        <w:t xml:space="preserve"> </w:t>
      </w:r>
      <w:r w:rsidR="00617274">
        <w:rPr>
          <w:rFonts w:ascii="Times New Roman" w:hAnsi="Times New Roman" w:cs="Times New Roman"/>
          <w:sz w:val="28"/>
          <w:szCs w:val="28"/>
        </w:rPr>
        <w:t xml:space="preserve">Для этого на территории города создано муниципальное автономное учреждение дополнительного профессионального образования «Информационно-методический центр» под руководством </w:t>
      </w:r>
      <w:r w:rsidR="00A02FE3">
        <w:rPr>
          <w:rFonts w:ascii="Times New Roman" w:hAnsi="Times New Roman" w:cs="Times New Roman"/>
          <w:sz w:val="28"/>
          <w:szCs w:val="28"/>
        </w:rPr>
        <w:t xml:space="preserve">Нечаевой </w:t>
      </w:r>
      <w:r w:rsidR="00617274">
        <w:rPr>
          <w:rFonts w:ascii="Times New Roman" w:hAnsi="Times New Roman" w:cs="Times New Roman"/>
          <w:sz w:val="28"/>
          <w:szCs w:val="28"/>
        </w:rPr>
        <w:t>Надежды Станиславовны. В 2017 году учреждение отметило свое 10-летие. За период деятельности учреждения обучено 1847 педагогических работников, руководителей учреждений и работников организаций не только города Кудымкара, но и учреждений Коми-Пермяцкого округа.</w:t>
      </w:r>
    </w:p>
    <w:p w:rsidR="000A54B0" w:rsidRDefault="000A54B0" w:rsidP="00504005">
      <w:pPr>
        <w:spacing w:after="0" w:line="240" w:lineRule="auto"/>
        <w:ind w:firstLine="567"/>
        <w:jc w:val="both"/>
        <w:rPr>
          <w:rFonts w:ascii="Times New Roman" w:hAnsi="Times New Roman" w:cs="Times New Roman"/>
          <w:sz w:val="28"/>
          <w:szCs w:val="28"/>
        </w:rPr>
      </w:pPr>
    </w:p>
    <w:p w:rsidR="005870E8" w:rsidRPr="000A54B0" w:rsidRDefault="000A54B0" w:rsidP="00A77957">
      <w:pPr>
        <w:spacing w:after="0" w:line="240" w:lineRule="auto"/>
        <w:ind w:firstLine="567"/>
        <w:jc w:val="center"/>
        <w:rPr>
          <w:rFonts w:ascii="Times New Roman" w:hAnsi="Times New Roman" w:cs="Times New Roman"/>
          <w:i/>
          <w:sz w:val="28"/>
          <w:szCs w:val="28"/>
        </w:rPr>
      </w:pPr>
      <w:r w:rsidRPr="000A54B0">
        <w:rPr>
          <w:rFonts w:ascii="Times New Roman" w:hAnsi="Times New Roman" w:cs="Times New Roman"/>
          <w:i/>
          <w:sz w:val="28"/>
          <w:szCs w:val="28"/>
        </w:rPr>
        <w:t>Культура, искусство и молодежная политика</w:t>
      </w:r>
    </w:p>
    <w:p w:rsidR="0046084E" w:rsidRDefault="00B949AA" w:rsidP="00C2394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00770FA6" w:rsidRPr="00770FA6">
        <w:rPr>
          <w:rFonts w:ascii="Times New Roman" w:hAnsi="Times New Roman" w:cs="Times New Roman"/>
          <w:sz w:val="28"/>
          <w:szCs w:val="28"/>
        </w:rPr>
        <w:t>униципальн</w:t>
      </w:r>
      <w:r>
        <w:rPr>
          <w:rFonts w:ascii="Times New Roman" w:hAnsi="Times New Roman" w:cs="Times New Roman"/>
          <w:sz w:val="28"/>
          <w:szCs w:val="28"/>
        </w:rPr>
        <w:t>ая программа</w:t>
      </w:r>
      <w:r w:rsidR="00770FA6" w:rsidRPr="00770FA6">
        <w:rPr>
          <w:rFonts w:ascii="Times New Roman" w:hAnsi="Times New Roman" w:cs="Times New Roman"/>
          <w:sz w:val="28"/>
          <w:szCs w:val="28"/>
        </w:rPr>
        <w:t xml:space="preserve"> «Развитие культуры</w:t>
      </w:r>
      <w:r w:rsidR="00770FA6">
        <w:rPr>
          <w:rFonts w:ascii="Times New Roman" w:hAnsi="Times New Roman" w:cs="Times New Roman"/>
          <w:sz w:val="28"/>
          <w:szCs w:val="28"/>
        </w:rPr>
        <w:t>,</w:t>
      </w:r>
      <w:r w:rsidR="00770FA6" w:rsidRPr="00770FA6">
        <w:rPr>
          <w:rFonts w:ascii="Times New Roman" w:hAnsi="Times New Roman" w:cs="Times New Roman"/>
          <w:sz w:val="28"/>
          <w:szCs w:val="28"/>
        </w:rPr>
        <w:t xml:space="preserve"> искусства</w:t>
      </w:r>
      <w:r w:rsidR="00770FA6">
        <w:rPr>
          <w:rFonts w:ascii="Times New Roman" w:hAnsi="Times New Roman" w:cs="Times New Roman"/>
          <w:sz w:val="28"/>
          <w:szCs w:val="28"/>
        </w:rPr>
        <w:t xml:space="preserve"> и молодежной политики</w:t>
      </w:r>
      <w:r>
        <w:rPr>
          <w:rFonts w:ascii="Times New Roman" w:hAnsi="Times New Roman" w:cs="Times New Roman"/>
          <w:sz w:val="28"/>
          <w:szCs w:val="28"/>
        </w:rPr>
        <w:t xml:space="preserve"> горда Кудымкара». </w:t>
      </w:r>
      <w:r w:rsidR="00770FA6">
        <w:rPr>
          <w:rFonts w:ascii="Times New Roman" w:hAnsi="Times New Roman" w:cs="Times New Roman"/>
          <w:sz w:val="28"/>
          <w:szCs w:val="28"/>
        </w:rPr>
        <w:t xml:space="preserve">Объем финансирования программы в 2017 году составил 33,0 </w:t>
      </w:r>
      <w:proofErr w:type="spellStart"/>
      <w:r w:rsidR="00770FA6">
        <w:rPr>
          <w:rFonts w:ascii="Times New Roman" w:hAnsi="Times New Roman" w:cs="Times New Roman"/>
          <w:sz w:val="28"/>
          <w:szCs w:val="28"/>
        </w:rPr>
        <w:t>млн.рублей</w:t>
      </w:r>
      <w:proofErr w:type="spellEnd"/>
      <w:r w:rsidR="00770FA6">
        <w:rPr>
          <w:rFonts w:ascii="Times New Roman" w:hAnsi="Times New Roman" w:cs="Times New Roman"/>
          <w:sz w:val="28"/>
          <w:szCs w:val="28"/>
        </w:rPr>
        <w:t>, из которых более 85% приходится на выполнение муниципального задания муниципальными учреждениями культуры.</w:t>
      </w:r>
      <w:r w:rsidR="00255F67">
        <w:rPr>
          <w:rFonts w:ascii="Times New Roman" w:hAnsi="Times New Roman" w:cs="Times New Roman"/>
          <w:sz w:val="28"/>
          <w:szCs w:val="28"/>
        </w:rPr>
        <w:br/>
      </w:r>
      <w:r w:rsidR="00255F67">
        <w:rPr>
          <w:rFonts w:ascii="Times New Roman" w:hAnsi="Times New Roman" w:cs="Times New Roman"/>
          <w:sz w:val="28"/>
          <w:szCs w:val="28"/>
        </w:rPr>
        <w:tab/>
        <w:t>В муниципальных учреждениях культуры работает 91 человек, из которых 21 педагог и 28 специалистов сферы культуры.</w:t>
      </w:r>
    </w:p>
    <w:p w:rsidR="00255F67" w:rsidRPr="005172FE" w:rsidRDefault="00255F67" w:rsidP="00C23943">
      <w:pPr>
        <w:spacing w:after="0" w:line="240" w:lineRule="auto"/>
        <w:ind w:firstLine="567"/>
        <w:jc w:val="both"/>
        <w:rPr>
          <w:rFonts w:ascii="Times New Roman" w:hAnsi="Times New Roman" w:cs="Times New Roman"/>
          <w:sz w:val="28"/>
          <w:szCs w:val="28"/>
        </w:rPr>
      </w:pPr>
      <w:r w:rsidRPr="005172FE">
        <w:rPr>
          <w:rFonts w:ascii="Times New Roman" w:hAnsi="Times New Roman" w:cs="Times New Roman"/>
          <w:sz w:val="28"/>
          <w:szCs w:val="28"/>
        </w:rPr>
        <w:t>В 2017 г</w:t>
      </w:r>
      <w:r w:rsidR="005172FE" w:rsidRPr="005172FE">
        <w:rPr>
          <w:rFonts w:ascii="Times New Roman" w:hAnsi="Times New Roman" w:cs="Times New Roman"/>
          <w:sz w:val="28"/>
          <w:szCs w:val="28"/>
        </w:rPr>
        <w:t>оду на территории города было проведено 679 мероприятий к</w:t>
      </w:r>
      <w:r w:rsidRPr="005172FE">
        <w:rPr>
          <w:rFonts w:ascii="Times New Roman" w:hAnsi="Times New Roman" w:cs="Times New Roman"/>
          <w:sz w:val="28"/>
          <w:szCs w:val="28"/>
        </w:rPr>
        <w:t>ультурно</w:t>
      </w:r>
      <w:r w:rsidR="005172FE" w:rsidRPr="005172FE">
        <w:rPr>
          <w:rFonts w:ascii="Times New Roman" w:hAnsi="Times New Roman" w:cs="Times New Roman"/>
          <w:sz w:val="28"/>
          <w:szCs w:val="28"/>
        </w:rPr>
        <w:t>й</w:t>
      </w:r>
      <w:r w:rsidRPr="005172FE">
        <w:rPr>
          <w:rFonts w:ascii="Times New Roman" w:hAnsi="Times New Roman" w:cs="Times New Roman"/>
          <w:sz w:val="28"/>
          <w:szCs w:val="28"/>
        </w:rPr>
        <w:t>-</w:t>
      </w:r>
      <w:r w:rsidR="005172FE" w:rsidRPr="005172FE">
        <w:rPr>
          <w:rFonts w:ascii="Times New Roman" w:hAnsi="Times New Roman" w:cs="Times New Roman"/>
          <w:sz w:val="28"/>
          <w:szCs w:val="28"/>
        </w:rPr>
        <w:t xml:space="preserve">массовой направленности, которые посетило около 117 </w:t>
      </w:r>
      <w:proofErr w:type="spellStart"/>
      <w:r w:rsidR="005172FE" w:rsidRPr="005172FE">
        <w:rPr>
          <w:rFonts w:ascii="Times New Roman" w:hAnsi="Times New Roman" w:cs="Times New Roman"/>
          <w:sz w:val="28"/>
          <w:szCs w:val="28"/>
        </w:rPr>
        <w:t>тыс.человек</w:t>
      </w:r>
      <w:proofErr w:type="spellEnd"/>
      <w:r w:rsidR="005172FE" w:rsidRPr="005172FE">
        <w:rPr>
          <w:rFonts w:ascii="Times New Roman" w:hAnsi="Times New Roman" w:cs="Times New Roman"/>
          <w:sz w:val="28"/>
          <w:szCs w:val="28"/>
        </w:rPr>
        <w:t>.</w:t>
      </w:r>
    </w:p>
    <w:p w:rsidR="00255F67" w:rsidRDefault="00255F67" w:rsidP="00C2394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Основные направления к</w:t>
      </w:r>
      <w:r w:rsidR="005B6B1D">
        <w:rPr>
          <w:rFonts w:ascii="Times New Roman" w:hAnsi="Times New Roman" w:cs="Times New Roman"/>
          <w:sz w:val="28"/>
          <w:szCs w:val="28"/>
        </w:rPr>
        <w:t xml:space="preserve">ультурной жизни города </w:t>
      </w:r>
      <w:r>
        <w:rPr>
          <w:rFonts w:ascii="Times New Roman" w:hAnsi="Times New Roman" w:cs="Times New Roman"/>
          <w:sz w:val="28"/>
          <w:szCs w:val="28"/>
        </w:rPr>
        <w:t>2017 год</w:t>
      </w:r>
      <w:r w:rsidR="005B6B1D">
        <w:rPr>
          <w:rFonts w:ascii="Times New Roman" w:hAnsi="Times New Roman" w:cs="Times New Roman"/>
          <w:sz w:val="28"/>
          <w:szCs w:val="28"/>
        </w:rPr>
        <w:t>а</w:t>
      </w:r>
      <w:r>
        <w:rPr>
          <w:rFonts w:ascii="Times New Roman" w:hAnsi="Times New Roman" w:cs="Times New Roman"/>
          <w:sz w:val="28"/>
          <w:szCs w:val="28"/>
        </w:rPr>
        <w:t>:</w:t>
      </w:r>
    </w:p>
    <w:p w:rsidR="00255F67" w:rsidRDefault="00E7304A" w:rsidP="002C279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1.В целях реализации государственной молодежной политики в 2017 году проведено 79 мероприятий с охватом более 12,</w:t>
      </w:r>
      <w:r w:rsidR="005B6B1D">
        <w:rPr>
          <w:rFonts w:ascii="Times New Roman" w:hAnsi="Times New Roman" w:cs="Times New Roman"/>
          <w:sz w:val="28"/>
          <w:szCs w:val="28"/>
        </w:rPr>
        <w:t xml:space="preserve">0 </w:t>
      </w:r>
      <w:proofErr w:type="spellStart"/>
      <w:r>
        <w:rPr>
          <w:rFonts w:ascii="Times New Roman" w:hAnsi="Times New Roman" w:cs="Times New Roman"/>
          <w:sz w:val="28"/>
          <w:szCs w:val="28"/>
        </w:rPr>
        <w:t>тыс.человек</w:t>
      </w:r>
      <w:proofErr w:type="spellEnd"/>
      <w:r>
        <w:rPr>
          <w:rFonts w:ascii="Times New Roman" w:hAnsi="Times New Roman" w:cs="Times New Roman"/>
          <w:sz w:val="28"/>
          <w:szCs w:val="28"/>
        </w:rPr>
        <w:t>. Среди молодежи популярными остаются: Студенческая весна, День Молодежи, Фестиваль игр КВН, городской молодежный форум «КУДЫМКАР МОЛОДОЙ».</w:t>
      </w:r>
    </w:p>
    <w:p w:rsidR="00E7304A" w:rsidRDefault="005B6B1D" w:rsidP="002C279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2.По пропаганде и содействию здоровому образу жизни в 57 мероприятиях приняло участие более 7,0 </w:t>
      </w:r>
      <w:proofErr w:type="spellStart"/>
      <w:r>
        <w:rPr>
          <w:rFonts w:ascii="Times New Roman" w:hAnsi="Times New Roman" w:cs="Times New Roman"/>
          <w:sz w:val="28"/>
          <w:szCs w:val="28"/>
        </w:rPr>
        <w:t>тыс.человек</w:t>
      </w:r>
      <w:proofErr w:type="spellEnd"/>
      <w:r>
        <w:rPr>
          <w:rFonts w:ascii="Times New Roman" w:hAnsi="Times New Roman" w:cs="Times New Roman"/>
          <w:sz w:val="28"/>
          <w:szCs w:val="28"/>
        </w:rPr>
        <w:t>. Для населения и гостей города проведен «День без табака, «День физкультурника», «День трезвости», «День сердца», концерт акция «Твори ради жизни».</w:t>
      </w:r>
    </w:p>
    <w:p w:rsidR="005077B2" w:rsidRDefault="005B6B1D" w:rsidP="002C279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3.По инициативе общественных организаций «Патриот» и «Городской совет ветеранов» проведены мероприятия патриотической направленности: </w:t>
      </w:r>
      <w:proofErr w:type="spellStart"/>
      <w:r>
        <w:rPr>
          <w:rFonts w:ascii="Times New Roman" w:hAnsi="Times New Roman" w:cs="Times New Roman"/>
          <w:sz w:val="28"/>
          <w:szCs w:val="28"/>
        </w:rPr>
        <w:t>Кудымкарский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Танковик</w:t>
      </w:r>
      <w:proofErr w:type="spellEnd"/>
      <w:r>
        <w:rPr>
          <w:rFonts w:ascii="Times New Roman" w:hAnsi="Times New Roman" w:cs="Times New Roman"/>
          <w:sz w:val="28"/>
          <w:szCs w:val="28"/>
        </w:rPr>
        <w:t>, Детский велопробег для воспитанников школы-сад № 12, посвященный Дню Победы. Общее количество мероприятий патриотической направленности составило 101 мероприятие.</w:t>
      </w:r>
    </w:p>
    <w:p w:rsidR="005B6B1D" w:rsidRDefault="005077B2" w:rsidP="002C279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4.Большой успех имеют мероприятия с участием семей города. В отчетном году около 7,5 </w:t>
      </w:r>
      <w:proofErr w:type="spellStart"/>
      <w:r>
        <w:rPr>
          <w:rFonts w:ascii="Times New Roman" w:hAnsi="Times New Roman" w:cs="Times New Roman"/>
          <w:sz w:val="28"/>
          <w:szCs w:val="28"/>
        </w:rPr>
        <w:t>тыс.чловек</w:t>
      </w:r>
      <w:proofErr w:type="spellEnd"/>
      <w:r>
        <w:rPr>
          <w:rFonts w:ascii="Times New Roman" w:hAnsi="Times New Roman" w:cs="Times New Roman"/>
          <w:sz w:val="28"/>
          <w:szCs w:val="28"/>
        </w:rPr>
        <w:t xml:space="preserve"> посетили 61 мероприятие: концерты</w:t>
      </w:r>
      <w:r w:rsidR="008B7A59">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посвященные  8</w:t>
      </w:r>
      <w:proofErr w:type="gramEnd"/>
      <w:r>
        <w:rPr>
          <w:rFonts w:ascii="Times New Roman" w:hAnsi="Times New Roman" w:cs="Times New Roman"/>
          <w:sz w:val="28"/>
          <w:szCs w:val="28"/>
        </w:rPr>
        <w:t xml:space="preserve"> Марта, День семьи, День матери, Уроки семейной любви, Музыкальное кафе.</w:t>
      </w:r>
    </w:p>
    <w:p w:rsidR="005077B2" w:rsidRDefault="005077B2" w:rsidP="002C279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Наши многодетные семьи приняли участие на муниципальном этапе краевых конкурсов «Лучшая многодетная семья», «Лучшая читающая семья», «Лучшая замещающая семья».</w:t>
      </w:r>
    </w:p>
    <w:p w:rsidR="005077B2" w:rsidRDefault="00E24A4F" w:rsidP="002C279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5.Для социально-незащищенных категорий граждан проведено 15 мероприятий</w:t>
      </w:r>
      <w:r w:rsidR="004D22E1">
        <w:rPr>
          <w:rFonts w:ascii="Times New Roman" w:hAnsi="Times New Roman" w:cs="Times New Roman"/>
          <w:sz w:val="28"/>
          <w:szCs w:val="28"/>
        </w:rPr>
        <w:t>: фестиваль спорта «Преодоление», городской фестиваль «Наша дружная семья» и новогодние мероприятия.</w:t>
      </w:r>
    </w:p>
    <w:p w:rsidR="005077B2" w:rsidRDefault="004D22E1" w:rsidP="002C279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6.В 2017 году для людей пожилого возраста проведено 60 мероприятий, которые посетили более 5,0 </w:t>
      </w:r>
      <w:proofErr w:type="spellStart"/>
      <w:r>
        <w:rPr>
          <w:rFonts w:ascii="Times New Roman" w:hAnsi="Times New Roman" w:cs="Times New Roman"/>
          <w:sz w:val="28"/>
          <w:szCs w:val="28"/>
        </w:rPr>
        <w:t>тыс.человек</w:t>
      </w:r>
      <w:proofErr w:type="spellEnd"/>
      <w:r>
        <w:rPr>
          <w:rFonts w:ascii="Times New Roman" w:hAnsi="Times New Roman" w:cs="Times New Roman"/>
          <w:sz w:val="28"/>
          <w:szCs w:val="28"/>
        </w:rPr>
        <w:t>.</w:t>
      </w:r>
    </w:p>
    <w:p w:rsidR="004D22E1" w:rsidRDefault="004D22E1" w:rsidP="00273B4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Наши творческие коллективы представляют город Кудымкара не только на Всероссийском уро</w:t>
      </w:r>
      <w:r w:rsidR="00273B44">
        <w:rPr>
          <w:rFonts w:ascii="Times New Roman" w:hAnsi="Times New Roman" w:cs="Times New Roman"/>
          <w:sz w:val="28"/>
          <w:szCs w:val="28"/>
        </w:rPr>
        <w:t>в</w:t>
      </w:r>
      <w:r w:rsidR="000A54B0">
        <w:rPr>
          <w:rFonts w:ascii="Times New Roman" w:hAnsi="Times New Roman" w:cs="Times New Roman"/>
          <w:sz w:val="28"/>
          <w:szCs w:val="28"/>
        </w:rPr>
        <w:t>не, но и на Международном:</w:t>
      </w:r>
    </w:p>
    <w:p w:rsidR="000A54B0" w:rsidRDefault="000A54B0" w:rsidP="000A54B0">
      <w:pPr>
        <w:kinsoku w:val="0"/>
        <w:overflowPunct w:val="0"/>
        <w:spacing w:after="0" w:line="240" w:lineRule="auto"/>
        <w:jc w:val="both"/>
        <w:textAlignment w:val="baseline"/>
        <w:rPr>
          <w:rFonts w:ascii="Times New Roman" w:eastAsiaTheme="minorEastAsia" w:hAnsi="Times New Roman" w:cs="Times New Roman"/>
          <w:bCs/>
          <w:kern w:val="24"/>
          <w:sz w:val="28"/>
          <w:szCs w:val="28"/>
          <w:lang w:eastAsia="ru-RU"/>
        </w:rPr>
      </w:pPr>
      <w:r>
        <w:rPr>
          <w:rFonts w:ascii="Times New Roman" w:eastAsiaTheme="minorEastAsia" w:hAnsi="Times New Roman" w:cs="Times New Roman"/>
          <w:bCs/>
          <w:kern w:val="24"/>
          <w:sz w:val="28"/>
          <w:szCs w:val="28"/>
          <w:lang w:eastAsia="ru-RU"/>
        </w:rPr>
        <w:t xml:space="preserve">1.Ансамбль </w:t>
      </w:r>
      <w:r w:rsidRPr="000A54B0">
        <w:rPr>
          <w:rFonts w:ascii="Times New Roman" w:eastAsiaTheme="minorEastAsia" w:hAnsi="Times New Roman" w:cs="Times New Roman"/>
          <w:bCs/>
          <w:kern w:val="24"/>
          <w:sz w:val="28"/>
          <w:szCs w:val="28"/>
          <w:lang w:eastAsia="ru-RU"/>
        </w:rPr>
        <w:t>«</w:t>
      </w:r>
      <w:proofErr w:type="spellStart"/>
      <w:r w:rsidRPr="000A54B0">
        <w:rPr>
          <w:rFonts w:ascii="Times New Roman" w:eastAsiaTheme="minorEastAsia" w:hAnsi="Times New Roman" w:cs="Times New Roman"/>
          <w:bCs/>
          <w:kern w:val="24"/>
          <w:sz w:val="28"/>
          <w:szCs w:val="28"/>
          <w:lang w:eastAsia="ru-RU"/>
        </w:rPr>
        <w:t>Орс</w:t>
      </w:r>
      <w:proofErr w:type="spellEnd"/>
      <w:r w:rsidRPr="000A54B0">
        <w:rPr>
          <w:rFonts w:ascii="Times New Roman" w:eastAsiaTheme="minorEastAsia" w:hAnsi="Times New Roman" w:cs="Times New Roman"/>
          <w:bCs/>
          <w:kern w:val="24"/>
          <w:sz w:val="28"/>
          <w:szCs w:val="28"/>
          <w:lang w:eastAsia="ru-RU"/>
        </w:rPr>
        <w:t>, гармонь»</w:t>
      </w:r>
      <w:r>
        <w:rPr>
          <w:rFonts w:ascii="Times New Roman" w:eastAsiaTheme="minorEastAsia" w:hAnsi="Times New Roman" w:cs="Times New Roman"/>
          <w:bCs/>
          <w:kern w:val="24"/>
          <w:sz w:val="28"/>
          <w:szCs w:val="28"/>
          <w:lang w:eastAsia="ru-RU"/>
        </w:rPr>
        <w:t xml:space="preserve"> под руководством З</w:t>
      </w:r>
      <w:r w:rsidRPr="000A54B0">
        <w:rPr>
          <w:rFonts w:ascii="Times New Roman" w:eastAsiaTheme="minorEastAsia" w:hAnsi="Times New Roman" w:cs="Times New Roman"/>
          <w:bCs/>
          <w:kern w:val="24"/>
          <w:sz w:val="28"/>
          <w:szCs w:val="28"/>
          <w:lang w:eastAsia="ru-RU"/>
        </w:rPr>
        <w:t>аслуженн</w:t>
      </w:r>
      <w:r>
        <w:rPr>
          <w:rFonts w:ascii="Times New Roman" w:eastAsiaTheme="minorEastAsia" w:hAnsi="Times New Roman" w:cs="Times New Roman"/>
          <w:bCs/>
          <w:kern w:val="24"/>
          <w:sz w:val="28"/>
          <w:szCs w:val="28"/>
          <w:lang w:eastAsia="ru-RU"/>
        </w:rPr>
        <w:t>ого</w:t>
      </w:r>
      <w:r w:rsidRPr="000A54B0">
        <w:rPr>
          <w:rFonts w:ascii="Times New Roman" w:eastAsiaTheme="minorEastAsia" w:hAnsi="Times New Roman" w:cs="Times New Roman"/>
          <w:bCs/>
          <w:kern w:val="24"/>
          <w:sz w:val="28"/>
          <w:szCs w:val="28"/>
          <w:lang w:eastAsia="ru-RU"/>
        </w:rPr>
        <w:t xml:space="preserve"> работн</w:t>
      </w:r>
      <w:r>
        <w:rPr>
          <w:rFonts w:ascii="Times New Roman" w:eastAsiaTheme="minorEastAsia" w:hAnsi="Times New Roman" w:cs="Times New Roman"/>
          <w:bCs/>
          <w:kern w:val="24"/>
          <w:sz w:val="28"/>
          <w:szCs w:val="28"/>
          <w:lang w:eastAsia="ru-RU"/>
        </w:rPr>
        <w:t xml:space="preserve">ик культуры России Г.К. </w:t>
      </w:r>
      <w:proofErr w:type="spellStart"/>
      <w:r>
        <w:rPr>
          <w:rFonts w:ascii="Times New Roman" w:eastAsiaTheme="minorEastAsia" w:hAnsi="Times New Roman" w:cs="Times New Roman"/>
          <w:bCs/>
          <w:kern w:val="24"/>
          <w:sz w:val="28"/>
          <w:szCs w:val="28"/>
          <w:lang w:eastAsia="ru-RU"/>
        </w:rPr>
        <w:t>Садинова</w:t>
      </w:r>
      <w:proofErr w:type="spellEnd"/>
      <w:r>
        <w:rPr>
          <w:rFonts w:ascii="Times New Roman" w:eastAsiaTheme="minorEastAsia" w:hAnsi="Times New Roman" w:cs="Times New Roman"/>
          <w:bCs/>
          <w:kern w:val="24"/>
          <w:sz w:val="28"/>
          <w:szCs w:val="28"/>
          <w:lang w:eastAsia="ru-RU"/>
        </w:rPr>
        <w:t xml:space="preserve"> получил</w:t>
      </w:r>
      <w:r w:rsidRPr="000A54B0">
        <w:rPr>
          <w:rFonts w:ascii="Times New Roman" w:eastAsiaTheme="minorEastAsia" w:hAnsi="Times New Roman" w:cs="Times New Roman"/>
          <w:bCs/>
          <w:kern w:val="24"/>
          <w:sz w:val="28"/>
          <w:szCs w:val="28"/>
          <w:lang w:eastAsia="ru-RU"/>
        </w:rPr>
        <w:t xml:space="preserve"> Гран- при в Международном конкурсе- фестивале «Я </w:t>
      </w:r>
      <w:proofErr w:type="gramStart"/>
      <w:r w:rsidRPr="000A54B0">
        <w:rPr>
          <w:rFonts w:ascii="Times New Roman" w:eastAsiaTheme="minorEastAsia" w:hAnsi="Times New Roman" w:cs="Times New Roman"/>
          <w:bCs/>
          <w:kern w:val="24"/>
          <w:sz w:val="28"/>
          <w:szCs w:val="28"/>
          <w:lang w:eastAsia="ru-RU"/>
        </w:rPr>
        <w:t>могу»-</w:t>
      </w:r>
      <w:proofErr w:type="gramEnd"/>
      <w:r w:rsidRPr="000A54B0">
        <w:rPr>
          <w:rFonts w:ascii="Times New Roman" w:eastAsiaTheme="minorEastAsia" w:hAnsi="Times New Roman" w:cs="Times New Roman"/>
          <w:bCs/>
          <w:kern w:val="24"/>
          <w:sz w:val="28"/>
          <w:szCs w:val="28"/>
          <w:lang w:eastAsia="ru-RU"/>
        </w:rPr>
        <w:t xml:space="preserve"> «Казанские узоры» г.</w:t>
      </w:r>
      <w:r>
        <w:rPr>
          <w:rFonts w:ascii="Times New Roman" w:eastAsiaTheme="minorEastAsia" w:hAnsi="Times New Roman" w:cs="Times New Roman"/>
          <w:bCs/>
          <w:kern w:val="24"/>
          <w:sz w:val="28"/>
          <w:szCs w:val="28"/>
          <w:lang w:eastAsia="ru-RU"/>
        </w:rPr>
        <w:t xml:space="preserve"> Казань.</w:t>
      </w:r>
    </w:p>
    <w:p w:rsidR="000A54B0" w:rsidRPr="000A54B0" w:rsidRDefault="000A54B0" w:rsidP="000A54B0">
      <w:pPr>
        <w:pStyle w:val="a3"/>
        <w:kinsoku w:val="0"/>
        <w:overflowPunct w:val="0"/>
        <w:spacing w:before="0" w:beforeAutospacing="0" w:after="0" w:afterAutospacing="0"/>
        <w:jc w:val="both"/>
        <w:textAlignment w:val="baseline"/>
        <w:rPr>
          <w:sz w:val="28"/>
          <w:szCs w:val="28"/>
        </w:rPr>
      </w:pPr>
      <w:r w:rsidRPr="000A54B0">
        <w:rPr>
          <w:rFonts w:eastAsiaTheme="minorEastAsia"/>
          <w:bCs/>
          <w:kern w:val="24"/>
          <w:sz w:val="28"/>
          <w:szCs w:val="28"/>
        </w:rPr>
        <w:t>2.</w:t>
      </w:r>
      <w:r w:rsidRPr="000A54B0">
        <w:rPr>
          <w:rFonts w:eastAsiaTheme="minorEastAsia"/>
          <w:bCs/>
          <w:kern w:val="24"/>
          <w:sz w:val="26"/>
          <w:szCs w:val="26"/>
        </w:rPr>
        <w:t xml:space="preserve"> </w:t>
      </w:r>
      <w:r w:rsidRPr="000A54B0">
        <w:rPr>
          <w:rFonts w:eastAsiaTheme="minorEastAsia"/>
          <w:bCs/>
          <w:kern w:val="24"/>
          <w:sz w:val="28"/>
          <w:szCs w:val="28"/>
        </w:rPr>
        <w:t>Ансамбль</w:t>
      </w:r>
      <w:r>
        <w:rPr>
          <w:rFonts w:eastAsiaTheme="minorEastAsia"/>
          <w:bCs/>
          <w:kern w:val="24"/>
          <w:sz w:val="26"/>
          <w:szCs w:val="26"/>
        </w:rPr>
        <w:t xml:space="preserve"> </w:t>
      </w:r>
      <w:r w:rsidRPr="000A54B0">
        <w:rPr>
          <w:rFonts w:eastAsiaTheme="minorEastAsia"/>
          <w:bCs/>
          <w:kern w:val="24"/>
          <w:sz w:val="28"/>
          <w:szCs w:val="28"/>
        </w:rPr>
        <w:t>«</w:t>
      </w:r>
      <w:proofErr w:type="gramStart"/>
      <w:r w:rsidRPr="000A54B0">
        <w:rPr>
          <w:rFonts w:eastAsiaTheme="minorEastAsia"/>
          <w:bCs/>
          <w:kern w:val="24"/>
          <w:sz w:val="28"/>
          <w:szCs w:val="28"/>
        </w:rPr>
        <w:t xml:space="preserve">Купава» </w:t>
      </w:r>
      <w:r>
        <w:rPr>
          <w:rFonts w:eastAsiaTheme="minorEastAsia"/>
          <w:bCs/>
          <w:kern w:val="24"/>
          <w:sz w:val="28"/>
          <w:szCs w:val="28"/>
        </w:rPr>
        <w:t xml:space="preserve"> под</w:t>
      </w:r>
      <w:proofErr w:type="gramEnd"/>
      <w:r>
        <w:rPr>
          <w:rFonts w:eastAsiaTheme="minorEastAsia"/>
          <w:bCs/>
          <w:kern w:val="24"/>
          <w:sz w:val="28"/>
          <w:szCs w:val="28"/>
        </w:rPr>
        <w:t xml:space="preserve"> </w:t>
      </w:r>
      <w:r w:rsidRPr="000A54B0">
        <w:rPr>
          <w:rFonts w:eastAsiaTheme="minorEastAsia"/>
          <w:bCs/>
          <w:kern w:val="24"/>
          <w:sz w:val="28"/>
          <w:szCs w:val="28"/>
        </w:rPr>
        <w:t>руковод</w:t>
      </w:r>
      <w:r>
        <w:rPr>
          <w:rFonts w:eastAsiaTheme="minorEastAsia"/>
          <w:bCs/>
          <w:kern w:val="24"/>
          <w:sz w:val="28"/>
          <w:szCs w:val="28"/>
        </w:rPr>
        <w:t>ством</w:t>
      </w:r>
      <w:r w:rsidRPr="000A54B0">
        <w:rPr>
          <w:rFonts w:eastAsiaTheme="minorEastAsia"/>
          <w:bCs/>
          <w:kern w:val="24"/>
          <w:sz w:val="28"/>
          <w:szCs w:val="28"/>
        </w:rPr>
        <w:t xml:space="preserve"> Заслуженн</w:t>
      </w:r>
      <w:r>
        <w:rPr>
          <w:rFonts w:eastAsiaTheme="minorEastAsia"/>
          <w:bCs/>
          <w:kern w:val="24"/>
          <w:sz w:val="28"/>
          <w:szCs w:val="28"/>
        </w:rPr>
        <w:t>ого</w:t>
      </w:r>
      <w:r w:rsidRPr="000A54B0">
        <w:rPr>
          <w:rFonts w:eastAsiaTheme="minorEastAsia"/>
          <w:bCs/>
          <w:kern w:val="24"/>
          <w:sz w:val="28"/>
          <w:szCs w:val="28"/>
        </w:rPr>
        <w:t xml:space="preserve"> работник</w:t>
      </w:r>
      <w:r>
        <w:rPr>
          <w:rFonts w:eastAsiaTheme="minorEastAsia"/>
          <w:bCs/>
          <w:kern w:val="24"/>
          <w:sz w:val="28"/>
          <w:szCs w:val="28"/>
        </w:rPr>
        <w:t>а культуры России Н.К. Плотниковой стали</w:t>
      </w:r>
      <w:r w:rsidRPr="000A54B0">
        <w:rPr>
          <w:rFonts w:eastAsiaTheme="minorEastAsia"/>
          <w:bCs/>
          <w:kern w:val="24"/>
          <w:sz w:val="28"/>
          <w:szCs w:val="28"/>
        </w:rPr>
        <w:t xml:space="preserve"> Лауреат</w:t>
      </w:r>
      <w:r>
        <w:rPr>
          <w:rFonts w:eastAsiaTheme="minorEastAsia"/>
          <w:bCs/>
          <w:kern w:val="24"/>
          <w:sz w:val="28"/>
          <w:szCs w:val="28"/>
        </w:rPr>
        <w:t>ами</w:t>
      </w:r>
      <w:r w:rsidRPr="000A54B0">
        <w:rPr>
          <w:rFonts w:eastAsiaTheme="minorEastAsia"/>
          <w:bCs/>
          <w:kern w:val="24"/>
          <w:sz w:val="28"/>
          <w:szCs w:val="28"/>
        </w:rPr>
        <w:t xml:space="preserve"> </w:t>
      </w:r>
      <w:r w:rsidRPr="000A54B0">
        <w:rPr>
          <w:rFonts w:eastAsiaTheme="minorEastAsia"/>
          <w:bCs/>
          <w:kern w:val="24"/>
          <w:sz w:val="28"/>
          <w:szCs w:val="28"/>
          <w:lang w:val="en-US"/>
        </w:rPr>
        <w:t>I</w:t>
      </w:r>
      <w:r w:rsidRPr="000A54B0">
        <w:rPr>
          <w:rFonts w:eastAsiaTheme="minorEastAsia"/>
          <w:bCs/>
          <w:kern w:val="24"/>
          <w:sz w:val="28"/>
          <w:szCs w:val="28"/>
        </w:rPr>
        <w:t xml:space="preserve"> степени Международного конкурс- фестиваля «Морская волна» г. Туапсе</w:t>
      </w:r>
      <w:r>
        <w:rPr>
          <w:rFonts w:eastAsiaTheme="minorEastAsia"/>
          <w:bCs/>
          <w:kern w:val="24"/>
          <w:sz w:val="28"/>
          <w:szCs w:val="28"/>
        </w:rPr>
        <w:t>.</w:t>
      </w:r>
    </w:p>
    <w:p w:rsidR="000A54B0" w:rsidRPr="000A54B0" w:rsidRDefault="000A54B0" w:rsidP="000A54B0">
      <w:pPr>
        <w:kinsoku w:val="0"/>
        <w:overflowPunct w:val="0"/>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heme="minorEastAsia" w:hAnsi="Times New Roman" w:cs="Times New Roman"/>
          <w:bCs/>
          <w:kern w:val="24"/>
          <w:sz w:val="28"/>
          <w:szCs w:val="28"/>
          <w:lang w:eastAsia="ru-RU"/>
        </w:rPr>
        <w:t>3.</w:t>
      </w:r>
      <w:r w:rsidRPr="000A54B0">
        <w:rPr>
          <w:rFonts w:ascii="Times New Roman" w:eastAsiaTheme="minorEastAsia" w:hAnsi="Times New Roman" w:cs="Times New Roman"/>
          <w:bCs/>
          <w:kern w:val="24"/>
          <w:sz w:val="28"/>
          <w:szCs w:val="28"/>
          <w:lang w:eastAsia="ru-RU"/>
        </w:rPr>
        <w:t xml:space="preserve">Школа юного </w:t>
      </w:r>
      <w:proofErr w:type="gramStart"/>
      <w:r>
        <w:rPr>
          <w:rFonts w:ascii="Times New Roman" w:eastAsiaTheme="minorEastAsia" w:hAnsi="Times New Roman" w:cs="Times New Roman"/>
          <w:bCs/>
          <w:kern w:val="24"/>
          <w:sz w:val="28"/>
          <w:szCs w:val="28"/>
          <w:lang w:eastAsia="ru-RU"/>
        </w:rPr>
        <w:t>барабанщика  и</w:t>
      </w:r>
      <w:proofErr w:type="gramEnd"/>
      <w:r>
        <w:rPr>
          <w:rFonts w:ascii="Times New Roman" w:eastAsiaTheme="minorEastAsia" w:hAnsi="Times New Roman" w:cs="Times New Roman"/>
          <w:bCs/>
          <w:kern w:val="24"/>
          <w:sz w:val="28"/>
          <w:szCs w:val="28"/>
          <w:lang w:eastAsia="ru-RU"/>
        </w:rPr>
        <w:t xml:space="preserve"> </w:t>
      </w:r>
      <w:proofErr w:type="spellStart"/>
      <w:r>
        <w:rPr>
          <w:rFonts w:ascii="Times New Roman" w:eastAsiaTheme="minorEastAsia" w:hAnsi="Times New Roman" w:cs="Times New Roman"/>
          <w:bCs/>
          <w:kern w:val="24"/>
          <w:sz w:val="28"/>
          <w:szCs w:val="28"/>
          <w:lang w:eastAsia="ru-RU"/>
        </w:rPr>
        <w:t>мажореток</w:t>
      </w:r>
      <w:proofErr w:type="spellEnd"/>
      <w:r>
        <w:rPr>
          <w:rFonts w:ascii="Times New Roman" w:eastAsiaTheme="minorEastAsia" w:hAnsi="Times New Roman" w:cs="Times New Roman"/>
          <w:bCs/>
          <w:kern w:val="24"/>
          <w:sz w:val="28"/>
          <w:szCs w:val="28"/>
          <w:lang w:eastAsia="ru-RU"/>
        </w:rPr>
        <w:t xml:space="preserve"> «Ритм», </w:t>
      </w:r>
      <w:r w:rsidRPr="000A54B0">
        <w:rPr>
          <w:rFonts w:ascii="Times New Roman" w:eastAsiaTheme="minorEastAsia" w:hAnsi="Times New Roman" w:cs="Times New Roman"/>
          <w:bCs/>
          <w:kern w:val="24"/>
          <w:sz w:val="28"/>
          <w:szCs w:val="28"/>
          <w:lang w:eastAsia="ru-RU"/>
        </w:rPr>
        <w:t>руководитель С.А. Соколов</w:t>
      </w:r>
      <w:r>
        <w:rPr>
          <w:rFonts w:ascii="Times New Roman" w:eastAsiaTheme="minorEastAsia" w:hAnsi="Times New Roman" w:cs="Times New Roman"/>
          <w:bCs/>
          <w:kern w:val="24"/>
          <w:sz w:val="28"/>
          <w:szCs w:val="28"/>
          <w:lang w:eastAsia="ru-RU"/>
        </w:rPr>
        <w:t xml:space="preserve"> -</w:t>
      </w:r>
    </w:p>
    <w:p w:rsidR="000A54B0" w:rsidRPr="000A54B0" w:rsidRDefault="000A54B0" w:rsidP="000A54B0">
      <w:pPr>
        <w:kinsoku w:val="0"/>
        <w:overflowPunct w:val="0"/>
        <w:spacing w:after="0" w:line="240" w:lineRule="auto"/>
        <w:jc w:val="both"/>
        <w:textAlignment w:val="baseline"/>
        <w:rPr>
          <w:rFonts w:ascii="Times New Roman" w:eastAsia="Times New Roman" w:hAnsi="Times New Roman" w:cs="Times New Roman"/>
          <w:sz w:val="28"/>
          <w:szCs w:val="28"/>
          <w:lang w:eastAsia="ru-RU"/>
        </w:rPr>
      </w:pPr>
      <w:r w:rsidRPr="000A54B0">
        <w:rPr>
          <w:rFonts w:ascii="Times New Roman" w:eastAsiaTheme="minorEastAsia" w:hAnsi="Times New Roman" w:cs="Times New Roman"/>
          <w:bCs/>
          <w:kern w:val="24"/>
          <w:sz w:val="28"/>
          <w:szCs w:val="28"/>
          <w:lang w:eastAsia="ru-RU"/>
        </w:rPr>
        <w:t xml:space="preserve">Лауреат </w:t>
      </w:r>
      <w:r w:rsidRPr="000A54B0">
        <w:rPr>
          <w:rFonts w:ascii="Times New Roman" w:eastAsiaTheme="minorEastAsia" w:hAnsi="Times New Roman" w:cs="Times New Roman"/>
          <w:bCs/>
          <w:kern w:val="24"/>
          <w:sz w:val="28"/>
          <w:szCs w:val="28"/>
          <w:lang w:val="en-US" w:eastAsia="ru-RU"/>
        </w:rPr>
        <w:t>I</w:t>
      </w:r>
      <w:r w:rsidRPr="000A54B0">
        <w:rPr>
          <w:rFonts w:ascii="Times New Roman" w:eastAsiaTheme="minorEastAsia" w:hAnsi="Times New Roman" w:cs="Times New Roman"/>
          <w:bCs/>
          <w:kern w:val="24"/>
          <w:sz w:val="28"/>
          <w:szCs w:val="28"/>
          <w:lang w:eastAsia="ru-RU"/>
        </w:rPr>
        <w:t xml:space="preserve"> степени Международного фестиваля</w:t>
      </w:r>
      <w:r>
        <w:rPr>
          <w:rFonts w:ascii="Times New Roman" w:eastAsiaTheme="minorEastAsia" w:hAnsi="Times New Roman" w:cs="Times New Roman"/>
          <w:bCs/>
          <w:kern w:val="24"/>
          <w:sz w:val="28"/>
          <w:szCs w:val="28"/>
          <w:lang w:eastAsia="ru-RU"/>
        </w:rPr>
        <w:t xml:space="preserve"> </w:t>
      </w:r>
      <w:r w:rsidRPr="000A54B0">
        <w:rPr>
          <w:rFonts w:ascii="Times New Roman" w:eastAsiaTheme="minorEastAsia" w:hAnsi="Times New Roman" w:cs="Times New Roman"/>
          <w:bCs/>
          <w:kern w:val="24"/>
          <w:sz w:val="28"/>
          <w:szCs w:val="28"/>
          <w:lang w:eastAsia="ru-RU"/>
        </w:rPr>
        <w:t xml:space="preserve">- </w:t>
      </w:r>
      <w:proofErr w:type="gramStart"/>
      <w:r w:rsidRPr="000A54B0">
        <w:rPr>
          <w:rFonts w:ascii="Times New Roman" w:eastAsiaTheme="minorEastAsia" w:hAnsi="Times New Roman" w:cs="Times New Roman"/>
          <w:bCs/>
          <w:kern w:val="24"/>
          <w:sz w:val="28"/>
          <w:szCs w:val="28"/>
          <w:lang w:eastAsia="ru-RU"/>
        </w:rPr>
        <w:t>конкурса  музыкального</w:t>
      </w:r>
      <w:proofErr w:type="gramEnd"/>
      <w:r w:rsidRPr="000A54B0">
        <w:rPr>
          <w:rFonts w:ascii="Times New Roman" w:eastAsiaTheme="minorEastAsia" w:hAnsi="Times New Roman" w:cs="Times New Roman"/>
          <w:bCs/>
          <w:kern w:val="24"/>
          <w:sz w:val="28"/>
          <w:szCs w:val="28"/>
          <w:lang w:eastAsia="ru-RU"/>
        </w:rPr>
        <w:t xml:space="preserve"> творчества «</w:t>
      </w:r>
      <w:r w:rsidRPr="000A54B0">
        <w:rPr>
          <w:rFonts w:ascii="Times New Roman" w:eastAsiaTheme="minorEastAsia" w:hAnsi="Times New Roman" w:cs="Times New Roman"/>
          <w:bCs/>
          <w:kern w:val="24"/>
          <w:sz w:val="28"/>
          <w:szCs w:val="28"/>
          <w:lang w:val="en-US" w:eastAsia="ru-RU"/>
        </w:rPr>
        <w:t>ART</w:t>
      </w:r>
      <w:r w:rsidRPr="000A54B0">
        <w:rPr>
          <w:rFonts w:ascii="Times New Roman" w:eastAsiaTheme="minorEastAsia" w:hAnsi="Times New Roman" w:cs="Times New Roman"/>
          <w:bCs/>
          <w:kern w:val="24"/>
          <w:sz w:val="28"/>
          <w:szCs w:val="28"/>
          <w:lang w:eastAsia="ru-RU"/>
        </w:rPr>
        <w:t xml:space="preserve">- </w:t>
      </w:r>
      <w:r w:rsidRPr="000A54B0">
        <w:rPr>
          <w:rFonts w:ascii="Times New Roman" w:eastAsiaTheme="minorEastAsia" w:hAnsi="Times New Roman" w:cs="Times New Roman"/>
          <w:bCs/>
          <w:kern w:val="24"/>
          <w:sz w:val="28"/>
          <w:szCs w:val="28"/>
          <w:lang w:val="en-US" w:eastAsia="ru-RU"/>
        </w:rPr>
        <w:t>PANORAMA</w:t>
      </w:r>
      <w:r w:rsidRPr="000A54B0">
        <w:rPr>
          <w:rFonts w:ascii="Times New Roman" w:eastAsiaTheme="minorEastAsia" w:hAnsi="Times New Roman" w:cs="Times New Roman"/>
          <w:bCs/>
          <w:kern w:val="24"/>
          <w:sz w:val="28"/>
          <w:szCs w:val="28"/>
          <w:lang w:eastAsia="ru-RU"/>
        </w:rPr>
        <w:t xml:space="preserve">» </w:t>
      </w:r>
      <w:r>
        <w:rPr>
          <w:rFonts w:ascii="Times New Roman" w:eastAsiaTheme="minorEastAsia" w:hAnsi="Times New Roman" w:cs="Times New Roman"/>
          <w:bCs/>
          <w:kern w:val="24"/>
          <w:sz w:val="28"/>
          <w:szCs w:val="28"/>
          <w:lang w:eastAsia="ru-RU"/>
        </w:rPr>
        <w:t>в Чехии.</w:t>
      </w:r>
    </w:p>
    <w:p w:rsidR="000A54B0" w:rsidRPr="000A54B0" w:rsidRDefault="006C6365" w:rsidP="000A54B0">
      <w:pPr>
        <w:kinsoku w:val="0"/>
        <w:overflowPunct w:val="0"/>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heme="minorEastAsia" w:hAnsi="Times New Roman" w:cs="Times New Roman"/>
          <w:bCs/>
          <w:kern w:val="24"/>
          <w:sz w:val="28"/>
          <w:szCs w:val="28"/>
          <w:lang w:eastAsia="ru-RU"/>
        </w:rPr>
        <w:t>4.</w:t>
      </w:r>
      <w:r w:rsidR="000A54B0" w:rsidRPr="000A54B0">
        <w:rPr>
          <w:rFonts w:ascii="Times New Roman" w:eastAsiaTheme="minorEastAsia" w:hAnsi="Times New Roman" w:cs="Times New Roman"/>
          <w:bCs/>
          <w:kern w:val="24"/>
          <w:sz w:val="28"/>
          <w:szCs w:val="28"/>
          <w:lang w:eastAsia="ru-RU"/>
        </w:rPr>
        <w:t>Т</w:t>
      </w:r>
      <w:r>
        <w:rPr>
          <w:rFonts w:ascii="Times New Roman" w:eastAsiaTheme="minorEastAsia" w:hAnsi="Times New Roman" w:cs="Times New Roman"/>
          <w:bCs/>
          <w:kern w:val="24"/>
          <w:sz w:val="28"/>
          <w:szCs w:val="28"/>
          <w:lang w:eastAsia="ru-RU"/>
        </w:rPr>
        <w:t>анцевально-спортивный клуб</w:t>
      </w:r>
      <w:r w:rsidR="000A54B0" w:rsidRPr="000A54B0">
        <w:rPr>
          <w:rFonts w:ascii="Times New Roman" w:eastAsiaTheme="minorEastAsia" w:hAnsi="Times New Roman" w:cs="Times New Roman"/>
          <w:bCs/>
          <w:kern w:val="24"/>
          <w:sz w:val="28"/>
          <w:szCs w:val="28"/>
          <w:lang w:eastAsia="ru-RU"/>
        </w:rPr>
        <w:t xml:space="preserve"> «Акварель» </w:t>
      </w:r>
      <w:r>
        <w:rPr>
          <w:rFonts w:ascii="Times New Roman" w:eastAsiaTheme="minorEastAsia" w:hAnsi="Times New Roman" w:cs="Times New Roman"/>
          <w:bCs/>
          <w:kern w:val="24"/>
          <w:sz w:val="28"/>
          <w:szCs w:val="28"/>
          <w:lang w:eastAsia="ru-RU"/>
        </w:rPr>
        <w:t xml:space="preserve">под </w:t>
      </w:r>
      <w:r w:rsidR="000A54B0" w:rsidRPr="000A54B0">
        <w:rPr>
          <w:rFonts w:ascii="Times New Roman" w:eastAsiaTheme="minorEastAsia" w:hAnsi="Times New Roman" w:cs="Times New Roman"/>
          <w:bCs/>
          <w:kern w:val="24"/>
          <w:sz w:val="28"/>
          <w:szCs w:val="28"/>
          <w:lang w:eastAsia="ru-RU"/>
        </w:rPr>
        <w:t>руковод</w:t>
      </w:r>
      <w:r>
        <w:rPr>
          <w:rFonts w:ascii="Times New Roman" w:eastAsiaTheme="minorEastAsia" w:hAnsi="Times New Roman" w:cs="Times New Roman"/>
          <w:bCs/>
          <w:kern w:val="24"/>
          <w:sz w:val="28"/>
          <w:szCs w:val="28"/>
          <w:lang w:eastAsia="ru-RU"/>
        </w:rPr>
        <w:t xml:space="preserve">ством </w:t>
      </w:r>
      <w:r w:rsidR="000A54B0" w:rsidRPr="000A54B0">
        <w:rPr>
          <w:rFonts w:ascii="Times New Roman" w:eastAsiaTheme="minorEastAsia" w:hAnsi="Times New Roman" w:cs="Times New Roman"/>
          <w:bCs/>
          <w:kern w:val="24"/>
          <w:sz w:val="28"/>
          <w:szCs w:val="28"/>
          <w:lang w:eastAsia="ru-RU"/>
        </w:rPr>
        <w:t>С.Г. Зубова</w:t>
      </w:r>
      <w:r>
        <w:rPr>
          <w:rFonts w:ascii="Times New Roman" w:eastAsiaTheme="minorEastAsia" w:hAnsi="Times New Roman" w:cs="Times New Roman"/>
          <w:bCs/>
          <w:kern w:val="24"/>
          <w:sz w:val="28"/>
          <w:szCs w:val="28"/>
          <w:lang w:eastAsia="ru-RU"/>
        </w:rPr>
        <w:t xml:space="preserve"> -</w:t>
      </w:r>
    </w:p>
    <w:p w:rsidR="000A54B0" w:rsidRPr="000A54B0" w:rsidRDefault="000A54B0" w:rsidP="000A54B0">
      <w:pPr>
        <w:kinsoku w:val="0"/>
        <w:overflowPunct w:val="0"/>
        <w:spacing w:after="0" w:line="240" w:lineRule="auto"/>
        <w:jc w:val="both"/>
        <w:textAlignment w:val="baseline"/>
        <w:rPr>
          <w:rFonts w:ascii="Times New Roman" w:eastAsia="Times New Roman" w:hAnsi="Times New Roman" w:cs="Times New Roman"/>
          <w:sz w:val="28"/>
          <w:szCs w:val="28"/>
          <w:lang w:eastAsia="ru-RU"/>
        </w:rPr>
      </w:pPr>
      <w:r w:rsidRPr="000A54B0">
        <w:rPr>
          <w:rFonts w:ascii="Times New Roman" w:eastAsiaTheme="minorEastAsia" w:hAnsi="Times New Roman" w:cs="Times New Roman"/>
          <w:bCs/>
          <w:kern w:val="24"/>
          <w:sz w:val="28"/>
          <w:szCs w:val="28"/>
          <w:lang w:eastAsia="ru-RU"/>
        </w:rPr>
        <w:t xml:space="preserve">Лауреат </w:t>
      </w:r>
      <w:r w:rsidRPr="000A54B0">
        <w:rPr>
          <w:rFonts w:ascii="Times New Roman" w:eastAsiaTheme="minorEastAsia" w:hAnsi="Times New Roman" w:cs="Times New Roman"/>
          <w:bCs/>
          <w:kern w:val="24"/>
          <w:sz w:val="28"/>
          <w:szCs w:val="28"/>
          <w:lang w:val="en-US" w:eastAsia="ru-RU"/>
        </w:rPr>
        <w:t>I</w:t>
      </w:r>
      <w:r w:rsidRPr="000A54B0">
        <w:rPr>
          <w:rFonts w:ascii="Times New Roman" w:eastAsiaTheme="minorEastAsia" w:hAnsi="Times New Roman" w:cs="Times New Roman"/>
          <w:bCs/>
          <w:kern w:val="24"/>
          <w:sz w:val="28"/>
          <w:szCs w:val="28"/>
          <w:lang w:eastAsia="ru-RU"/>
        </w:rPr>
        <w:t xml:space="preserve"> степени </w:t>
      </w:r>
      <w:r w:rsidRPr="000A54B0">
        <w:rPr>
          <w:rFonts w:ascii="Times New Roman" w:eastAsiaTheme="minorEastAsia" w:hAnsi="Times New Roman" w:cs="Times New Roman"/>
          <w:bCs/>
          <w:kern w:val="24"/>
          <w:sz w:val="28"/>
          <w:szCs w:val="28"/>
          <w:lang w:val="en-US" w:eastAsia="ru-RU"/>
        </w:rPr>
        <w:t>XII</w:t>
      </w:r>
      <w:r w:rsidRPr="000A54B0">
        <w:rPr>
          <w:rFonts w:ascii="Times New Roman" w:eastAsiaTheme="minorEastAsia" w:hAnsi="Times New Roman" w:cs="Times New Roman"/>
          <w:bCs/>
          <w:kern w:val="24"/>
          <w:sz w:val="28"/>
          <w:szCs w:val="28"/>
          <w:lang w:eastAsia="ru-RU"/>
        </w:rPr>
        <w:t xml:space="preserve"> Международного конкурса культуры, искусства, творчества «КИТ» г. Пермь</w:t>
      </w:r>
      <w:r w:rsidR="006C6365">
        <w:rPr>
          <w:rFonts w:ascii="Times New Roman" w:eastAsiaTheme="minorEastAsia" w:hAnsi="Times New Roman" w:cs="Times New Roman"/>
          <w:bCs/>
          <w:kern w:val="24"/>
          <w:sz w:val="28"/>
          <w:szCs w:val="28"/>
          <w:lang w:eastAsia="ru-RU"/>
        </w:rPr>
        <w:t>.</w:t>
      </w:r>
    </w:p>
    <w:p w:rsidR="000A54B0" w:rsidRPr="000A54B0" w:rsidRDefault="000A54B0" w:rsidP="00273B44">
      <w:pPr>
        <w:spacing w:after="0" w:line="240" w:lineRule="auto"/>
        <w:ind w:firstLine="567"/>
        <w:jc w:val="both"/>
        <w:rPr>
          <w:rFonts w:ascii="Times New Roman" w:hAnsi="Times New Roman" w:cs="Times New Roman"/>
          <w:sz w:val="28"/>
          <w:szCs w:val="28"/>
        </w:rPr>
      </w:pPr>
    </w:p>
    <w:p w:rsidR="00770FA6" w:rsidRPr="006C6365" w:rsidRDefault="006C6365" w:rsidP="00A77957">
      <w:pPr>
        <w:spacing w:after="0"/>
        <w:ind w:firstLine="567"/>
        <w:jc w:val="center"/>
        <w:rPr>
          <w:rFonts w:ascii="Times New Roman" w:hAnsi="Times New Roman" w:cs="Times New Roman"/>
          <w:i/>
          <w:sz w:val="28"/>
          <w:szCs w:val="28"/>
        </w:rPr>
      </w:pPr>
      <w:r w:rsidRPr="006C6365">
        <w:rPr>
          <w:rFonts w:ascii="Times New Roman" w:hAnsi="Times New Roman" w:cs="Times New Roman"/>
          <w:i/>
          <w:sz w:val="28"/>
          <w:szCs w:val="28"/>
        </w:rPr>
        <w:t>Физическая культура и спорт</w:t>
      </w:r>
    </w:p>
    <w:p w:rsidR="0046084E" w:rsidRDefault="00DE2997" w:rsidP="00DE2997">
      <w:pPr>
        <w:spacing w:after="0" w:line="240" w:lineRule="auto"/>
        <w:ind w:firstLine="567"/>
        <w:jc w:val="both"/>
        <w:rPr>
          <w:rFonts w:ascii="Times New Roman" w:hAnsi="Times New Roman" w:cs="Times New Roman"/>
          <w:sz w:val="28"/>
          <w:szCs w:val="28"/>
        </w:rPr>
      </w:pPr>
      <w:r w:rsidRPr="00DE2997">
        <w:rPr>
          <w:rFonts w:ascii="Times New Roman" w:hAnsi="Times New Roman" w:cs="Times New Roman"/>
          <w:sz w:val="28"/>
          <w:szCs w:val="28"/>
        </w:rPr>
        <w:t>Основными задачами в сфере фи</w:t>
      </w:r>
      <w:r>
        <w:rPr>
          <w:rFonts w:ascii="Times New Roman" w:hAnsi="Times New Roman" w:cs="Times New Roman"/>
          <w:sz w:val="28"/>
          <w:szCs w:val="28"/>
        </w:rPr>
        <w:t>з</w:t>
      </w:r>
      <w:r w:rsidRPr="00DE2997">
        <w:rPr>
          <w:rFonts w:ascii="Times New Roman" w:hAnsi="Times New Roman" w:cs="Times New Roman"/>
          <w:sz w:val="28"/>
          <w:szCs w:val="28"/>
        </w:rPr>
        <w:t>ичес</w:t>
      </w:r>
      <w:r>
        <w:rPr>
          <w:rFonts w:ascii="Times New Roman" w:hAnsi="Times New Roman" w:cs="Times New Roman"/>
          <w:sz w:val="28"/>
          <w:szCs w:val="28"/>
        </w:rPr>
        <w:t>к</w:t>
      </w:r>
      <w:r w:rsidRPr="00DE2997">
        <w:rPr>
          <w:rFonts w:ascii="Times New Roman" w:hAnsi="Times New Roman" w:cs="Times New Roman"/>
          <w:sz w:val="28"/>
          <w:szCs w:val="28"/>
        </w:rPr>
        <w:t>ой культуры и спорта</w:t>
      </w:r>
      <w:r>
        <w:rPr>
          <w:rFonts w:ascii="Times New Roman" w:hAnsi="Times New Roman" w:cs="Times New Roman"/>
          <w:sz w:val="28"/>
          <w:szCs w:val="28"/>
        </w:rPr>
        <w:t xml:space="preserve"> является:</w:t>
      </w:r>
    </w:p>
    <w:p w:rsidR="00DE2997" w:rsidRDefault="00DE2997" w:rsidP="00DE29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-создание условий, обеспечивающих возможность жителям города вести здоровый образ жизни, систематически заниматься физической культурой и спортом;</w:t>
      </w:r>
    </w:p>
    <w:p w:rsidR="00DE2997" w:rsidRDefault="00DE2997" w:rsidP="00DE29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-организация и проведение массовых физкультурно-оздоровительных и спортивных мероприятий;</w:t>
      </w:r>
    </w:p>
    <w:p w:rsidR="00DE2997" w:rsidRDefault="00DE2997" w:rsidP="00DE29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-развитие массовой физической культуры и спорта среди различных групп населения</w:t>
      </w:r>
      <w:r w:rsidR="00C8018D">
        <w:rPr>
          <w:rFonts w:ascii="Times New Roman" w:hAnsi="Times New Roman" w:cs="Times New Roman"/>
          <w:sz w:val="28"/>
          <w:szCs w:val="28"/>
        </w:rPr>
        <w:t>;</w:t>
      </w:r>
    </w:p>
    <w:p w:rsidR="00C8018D" w:rsidRDefault="00C8018D" w:rsidP="00DE29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-развитие детско-юношеского спорта.</w:t>
      </w:r>
    </w:p>
    <w:p w:rsidR="00C8018D" w:rsidRDefault="00C8018D" w:rsidP="00DE29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2017 году на реализацию мероприятий в сфере </w:t>
      </w:r>
      <w:r w:rsidR="005421D1">
        <w:rPr>
          <w:rFonts w:ascii="Times New Roman" w:hAnsi="Times New Roman" w:cs="Times New Roman"/>
          <w:sz w:val="28"/>
          <w:szCs w:val="28"/>
        </w:rPr>
        <w:t>физической культуры и спорта</w:t>
      </w:r>
      <w:r>
        <w:rPr>
          <w:rFonts w:ascii="Times New Roman" w:hAnsi="Times New Roman" w:cs="Times New Roman"/>
          <w:sz w:val="28"/>
          <w:szCs w:val="28"/>
        </w:rPr>
        <w:t xml:space="preserve"> было направлено 16,9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xml:space="preserve">, в том числе на выполнение муниципального задания учреждениями спорта – 13,8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w:t>
      </w:r>
    </w:p>
    <w:p w:rsidR="0040337F" w:rsidRPr="005306AE" w:rsidRDefault="00835AD8" w:rsidP="00DE29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Сегодня обеспеченность населения спортивными сооружениями, исходя из единовременной пропускной способности, составляет 32,1%, что на 3,3% выше показателя 2016 года. </w:t>
      </w:r>
      <w:r w:rsidR="006C144C">
        <w:rPr>
          <w:rFonts w:ascii="Times New Roman" w:hAnsi="Times New Roman" w:cs="Times New Roman"/>
          <w:sz w:val="28"/>
          <w:szCs w:val="28"/>
        </w:rPr>
        <w:t>Стабильно растет показатель доля населения, систематически занимающегося физической культурой и спортом, который по отношению к прошлому году увеличился на 2,8%, и составил 33,0%.</w:t>
      </w:r>
      <w:r w:rsidR="005306AE" w:rsidRPr="005306AE">
        <w:rPr>
          <w:rFonts w:ascii="Times New Roman" w:hAnsi="Times New Roman" w:cs="Times New Roman"/>
          <w:color w:val="FF0000"/>
          <w:sz w:val="28"/>
          <w:szCs w:val="28"/>
        </w:rPr>
        <w:t xml:space="preserve"> </w:t>
      </w:r>
      <w:r w:rsidR="005306AE" w:rsidRPr="005306AE">
        <w:rPr>
          <w:rFonts w:ascii="Times New Roman" w:hAnsi="Times New Roman" w:cs="Times New Roman"/>
          <w:sz w:val="28"/>
          <w:szCs w:val="28"/>
        </w:rPr>
        <w:t>В 2017 году отремонтирована беговая дорожка стадиона школы №</w:t>
      </w:r>
      <w:r w:rsidR="008B7A59">
        <w:rPr>
          <w:rFonts w:ascii="Times New Roman" w:hAnsi="Times New Roman" w:cs="Times New Roman"/>
          <w:sz w:val="28"/>
          <w:szCs w:val="28"/>
        </w:rPr>
        <w:t xml:space="preserve"> </w:t>
      </w:r>
      <w:r w:rsidR="005306AE" w:rsidRPr="005306AE">
        <w:rPr>
          <w:rFonts w:ascii="Times New Roman" w:hAnsi="Times New Roman" w:cs="Times New Roman"/>
          <w:sz w:val="28"/>
          <w:szCs w:val="28"/>
        </w:rPr>
        <w:t xml:space="preserve">2 и на условиях </w:t>
      </w:r>
      <w:proofErr w:type="spellStart"/>
      <w:r w:rsidR="005306AE" w:rsidRPr="005306AE">
        <w:rPr>
          <w:rFonts w:ascii="Times New Roman" w:hAnsi="Times New Roman" w:cs="Times New Roman"/>
          <w:sz w:val="28"/>
          <w:szCs w:val="28"/>
        </w:rPr>
        <w:t>софинансирования</w:t>
      </w:r>
      <w:proofErr w:type="spellEnd"/>
      <w:r w:rsidR="005306AE" w:rsidRPr="005306AE">
        <w:rPr>
          <w:rFonts w:ascii="Times New Roman" w:hAnsi="Times New Roman" w:cs="Times New Roman"/>
          <w:sz w:val="28"/>
          <w:szCs w:val="28"/>
        </w:rPr>
        <w:t xml:space="preserve"> приобретено спортивное оборудование для МАУ ДО «ДЮСШ».</w:t>
      </w:r>
    </w:p>
    <w:p w:rsidR="00C23943" w:rsidRPr="00C23943" w:rsidRDefault="006C144C" w:rsidP="00DE29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отчетном году на территории города проведено 55 спортивно-массовых мероприятий. На стадионе «Парма», который наделен полномочиями Центра тестирования Всероссийского физкультурно-спортивного комплекса «Готов к труду и обороне», состоялось 3 мероприятия по тестированию школьников и населения города по сдаче но</w:t>
      </w:r>
      <w:r w:rsidR="00C23943">
        <w:rPr>
          <w:rFonts w:ascii="Times New Roman" w:hAnsi="Times New Roman" w:cs="Times New Roman"/>
          <w:sz w:val="28"/>
          <w:szCs w:val="28"/>
        </w:rPr>
        <w:t>р</w:t>
      </w:r>
      <w:r>
        <w:rPr>
          <w:rFonts w:ascii="Times New Roman" w:hAnsi="Times New Roman" w:cs="Times New Roman"/>
          <w:sz w:val="28"/>
          <w:szCs w:val="28"/>
        </w:rPr>
        <w:t xml:space="preserve">м ГТО. </w:t>
      </w:r>
      <w:r w:rsidRPr="00C23943">
        <w:rPr>
          <w:rFonts w:ascii="Times New Roman" w:hAnsi="Times New Roman" w:cs="Times New Roman"/>
          <w:sz w:val="28"/>
          <w:szCs w:val="28"/>
        </w:rPr>
        <w:t xml:space="preserve">Из </w:t>
      </w:r>
      <w:r w:rsidR="00C23943" w:rsidRPr="00C23943">
        <w:rPr>
          <w:rFonts w:ascii="Times New Roman" w:hAnsi="Times New Roman" w:cs="Times New Roman"/>
          <w:sz w:val="28"/>
          <w:szCs w:val="28"/>
        </w:rPr>
        <w:t>74 участников 22% получили знаки различных степеней ГТО.</w:t>
      </w:r>
    </w:p>
    <w:p w:rsidR="006C144C" w:rsidRDefault="006C144C" w:rsidP="00DE29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Наши спортсмены</w:t>
      </w:r>
      <w:r w:rsidR="00F04A2E">
        <w:rPr>
          <w:rFonts w:ascii="Times New Roman" w:hAnsi="Times New Roman" w:cs="Times New Roman"/>
          <w:sz w:val="28"/>
          <w:szCs w:val="28"/>
        </w:rPr>
        <w:t xml:space="preserve"> приняли участие в 42 краевых и общероссийских соревнованиях.</w:t>
      </w:r>
    </w:p>
    <w:p w:rsidR="00F04A2E" w:rsidRDefault="00F04A2E" w:rsidP="00DE29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двух спортсменов по рукопашному бою направлены представления в Министерство спорта Российской Федерации на присвоение звания «Мастер спорта России».</w:t>
      </w:r>
    </w:p>
    <w:p w:rsidR="00A77957" w:rsidRPr="005306AE" w:rsidRDefault="00A77957" w:rsidP="00A77957">
      <w:pPr>
        <w:spacing w:after="0" w:line="240" w:lineRule="auto"/>
        <w:ind w:firstLine="567"/>
        <w:jc w:val="both"/>
        <w:rPr>
          <w:rFonts w:ascii="Times New Roman" w:hAnsi="Times New Roman" w:cs="Times New Roman"/>
          <w:sz w:val="28"/>
          <w:szCs w:val="28"/>
        </w:rPr>
      </w:pPr>
      <w:r w:rsidRPr="005306AE">
        <w:rPr>
          <w:rFonts w:ascii="Times New Roman" w:hAnsi="Times New Roman" w:cs="Times New Roman"/>
          <w:sz w:val="28"/>
          <w:szCs w:val="28"/>
        </w:rPr>
        <w:t xml:space="preserve">В 2017 году количество плоскостных сооружений увеличилось </w:t>
      </w:r>
      <w:r w:rsidR="00B442BF" w:rsidRPr="005306AE">
        <w:rPr>
          <w:rFonts w:ascii="Times New Roman" w:hAnsi="Times New Roman" w:cs="Times New Roman"/>
          <w:sz w:val="28"/>
          <w:szCs w:val="28"/>
        </w:rPr>
        <w:t xml:space="preserve">на 1 единицу </w:t>
      </w:r>
      <w:r w:rsidRPr="005306AE">
        <w:rPr>
          <w:rFonts w:ascii="Times New Roman" w:hAnsi="Times New Roman" w:cs="Times New Roman"/>
          <w:sz w:val="28"/>
          <w:szCs w:val="28"/>
        </w:rPr>
        <w:t>за счет строительства стадиона на территории педагогического коллед</w:t>
      </w:r>
      <w:r w:rsidR="00850FE1" w:rsidRPr="005306AE">
        <w:rPr>
          <w:rFonts w:ascii="Times New Roman" w:hAnsi="Times New Roman" w:cs="Times New Roman"/>
          <w:sz w:val="28"/>
          <w:szCs w:val="28"/>
        </w:rPr>
        <w:t>ж</w:t>
      </w:r>
      <w:r w:rsidRPr="005306AE">
        <w:rPr>
          <w:rFonts w:ascii="Times New Roman" w:hAnsi="Times New Roman" w:cs="Times New Roman"/>
          <w:sz w:val="28"/>
          <w:szCs w:val="28"/>
        </w:rPr>
        <w:t>а</w:t>
      </w:r>
      <w:r w:rsidR="00850FE1" w:rsidRPr="005306AE">
        <w:rPr>
          <w:rFonts w:ascii="Times New Roman" w:hAnsi="Times New Roman" w:cs="Times New Roman"/>
          <w:sz w:val="28"/>
          <w:szCs w:val="28"/>
        </w:rPr>
        <w:t xml:space="preserve">, открытие которого состоялось в </w:t>
      </w:r>
      <w:r w:rsidR="00B86634" w:rsidRPr="005306AE">
        <w:rPr>
          <w:rFonts w:ascii="Times New Roman" w:hAnsi="Times New Roman" w:cs="Times New Roman"/>
          <w:sz w:val="28"/>
          <w:szCs w:val="28"/>
        </w:rPr>
        <w:t>сентябре</w:t>
      </w:r>
      <w:r w:rsidR="005306AE" w:rsidRPr="005306AE">
        <w:rPr>
          <w:rFonts w:ascii="Times New Roman" w:hAnsi="Times New Roman" w:cs="Times New Roman"/>
          <w:sz w:val="28"/>
          <w:szCs w:val="28"/>
        </w:rPr>
        <w:t xml:space="preserve"> месяце</w:t>
      </w:r>
      <w:r w:rsidR="00850FE1" w:rsidRPr="005306AE">
        <w:rPr>
          <w:rFonts w:ascii="Times New Roman" w:hAnsi="Times New Roman" w:cs="Times New Roman"/>
          <w:sz w:val="28"/>
          <w:szCs w:val="28"/>
        </w:rPr>
        <w:t>.</w:t>
      </w:r>
    </w:p>
    <w:p w:rsidR="006C6365" w:rsidRPr="006C6365" w:rsidRDefault="006C6365" w:rsidP="00A77957">
      <w:pPr>
        <w:spacing w:after="0" w:line="240" w:lineRule="auto"/>
        <w:ind w:firstLine="567"/>
        <w:jc w:val="both"/>
        <w:rPr>
          <w:rFonts w:ascii="Times New Roman" w:hAnsi="Times New Roman" w:cs="Times New Roman"/>
          <w:color w:val="FF0000"/>
          <w:sz w:val="28"/>
          <w:szCs w:val="28"/>
        </w:rPr>
      </w:pPr>
    </w:p>
    <w:p w:rsidR="00DE2997" w:rsidRPr="006C6365" w:rsidRDefault="006C6365" w:rsidP="00850FE1">
      <w:pPr>
        <w:spacing w:after="0"/>
        <w:ind w:firstLine="567"/>
        <w:jc w:val="center"/>
        <w:rPr>
          <w:rFonts w:ascii="Times New Roman" w:hAnsi="Times New Roman" w:cs="Times New Roman"/>
          <w:i/>
          <w:sz w:val="28"/>
          <w:szCs w:val="28"/>
        </w:rPr>
      </w:pPr>
      <w:r w:rsidRPr="006C6365">
        <w:rPr>
          <w:rFonts w:ascii="Times New Roman" w:hAnsi="Times New Roman" w:cs="Times New Roman"/>
          <w:i/>
          <w:sz w:val="28"/>
          <w:szCs w:val="28"/>
        </w:rPr>
        <w:t>Выполнение Указов Президента Российской Федерации</w:t>
      </w:r>
    </w:p>
    <w:p w:rsidR="004D22E1" w:rsidRDefault="004D22E1" w:rsidP="004D22E1">
      <w:pPr>
        <w:spacing w:after="0" w:line="240" w:lineRule="auto"/>
        <w:ind w:firstLine="567"/>
        <w:jc w:val="both"/>
        <w:rPr>
          <w:rFonts w:ascii="Times New Roman" w:hAnsi="Times New Roman" w:cs="Times New Roman"/>
          <w:sz w:val="28"/>
          <w:szCs w:val="28"/>
        </w:rPr>
      </w:pPr>
      <w:r w:rsidRPr="004D22E1">
        <w:rPr>
          <w:rFonts w:ascii="Times New Roman" w:hAnsi="Times New Roman" w:cs="Times New Roman"/>
          <w:sz w:val="28"/>
          <w:szCs w:val="28"/>
        </w:rPr>
        <w:t>Во исполнение Указов Президента Российск</w:t>
      </w:r>
      <w:r>
        <w:rPr>
          <w:rFonts w:ascii="Times New Roman" w:hAnsi="Times New Roman" w:cs="Times New Roman"/>
          <w:sz w:val="28"/>
          <w:szCs w:val="28"/>
        </w:rPr>
        <w:t>ой</w:t>
      </w:r>
      <w:r w:rsidRPr="004D22E1">
        <w:rPr>
          <w:rFonts w:ascii="Times New Roman" w:hAnsi="Times New Roman" w:cs="Times New Roman"/>
          <w:sz w:val="28"/>
          <w:szCs w:val="28"/>
        </w:rPr>
        <w:t xml:space="preserve"> Федерации</w:t>
      </w:r>
      <w:r>
        <w:rPr>
          <w:rFonts w:ascii="Times New Roman" w:hAnsi="Times New Roman" w:cs="Times New Roman"/>
          <w:sz w:val="28"/>
          <w:szCs w:val="28"/>
        </w:rPr>
        <w:t xml:space="preserve"> финансовым управлением администрации города Кудымкара ведется реестр расходных обязательств полномочий субъекта Российской Федерации, мониторинг которого осуществляется на ежемесячной основе.</w:t>
      </w:r>
      <w:r w:rsidR="00467188">
        <w:rPr>
          <w:rFonts w:ascii="Times New Roman" w:hAnsi="Times New Roman" w:cs="Times New Roman"/>
          <w:sz w:val="28"/>
          <w:szCs w:val="28"/>
        </w:rPr>
        <w:t xml:space="preserve"> За 2017 год полномочия по доведению заработной платы в сфере образования и культуры выполнены на 100%. По остальным выполнение от 92,9% до 97,1%, в связи с образовавшейся экономией по конкурсным процедурам и приобретения жилья ниже стоимости выделенных средств.</w:t>
      </w:r>
    </w:p>
    <w:p w:rsidR="00467188" w:rsidRPr="006C6365" w:rsidRDefault="006C6365" w:rsidP="00850FE1">
      <w:pPr>
        <w:spacing w:after="0" w:line="240" w:lineRule="auto"/>
        <w:ind w:firstLine="567"/>
        <w:jc w:val="center"/>
        <w:rPr>
          <w:rFonts w:ascii="Times New Roman" w:hAnsi="Times New Roman" w:cs="Times New Roman"/>
          <w:i/>
          <w:sz w:val="28"/>
          <w:szCs w:val="28"/>
        </w:rPr>
      </w:pPr>
      <w:r w:rsidRPr="006C6365">
        <w:rPr>
          <w:rFonts w:ascii="Times New Roman" w:hAnsi="Times New Roman" w:cs="Times New Roman"/>
          <w:i/>
          <w:sz w:val="28"/>
          <w:szCs w:val="28"/>
        </w:rPr>
        <w:t>Охрана окружающей среды</w:t>
      </w:r>
    </w:p>
    <w:p w:rsidR="00467188" w:rsidRDefault="008A438C" w:rsidP="004D22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Прошедший 2017 год был объявлен годом ЭКОЛОГИИ. Для реализации мероприятий экологической направленности составлен план, который был успешно реализован.  Финансирование мероприятий проводилось в рамках муниципальной программы «Охрана окружающей среды». В результате было ликвидировано 7 несанкционированных свалок; проводились субботники, в которых приняло участие более 2,0 </w:t>
      </w:r>
      <w:proofErr w:type="spellStart"/>
      <w:r>
        <w:rPr>
          <w:rFonts w:ascii="Times New Roman" w:hAnsi="Times New Roman" w:cs="Times New Roman"/>
          <w:sz w:val="28"/>
          <w:szCs w:val="28"/>
        </w:rPr>
        <w:t>тыс.человек</w:t>
      </w:r>
      <w:proofErr w:type="spellEnd"/>
      <w:r>
        <w:rPr>
          <w:rFonts w:ascii="Times New Roman" w:hAnsi="Times New Roman" w:cs="Times New Roman"/>
          <w:sz w:val="28"/>
          <w:szCs w:val="28"/>
        </w:rPr>
        <w:t xml:space="preserve">; увеличены площади зеленных насаждений, где было высажено более 269 саженцев; по заявкам горожан и обследованию произведен свод 108 деревьев и </w:t>
      </w:r>
      <w:proofErr w:type="spellStart"/>
      <w:r>
        <w:rPr>
          <w:rFonts w:ascii="Times New Roman" w:hAnsi="Times New Roman" w:cs="Times New Roman"/>
          <w:sz w:val="28"/>
          <w:szCs w:val="28"/>
        </w:rPr>
        <w:t>кронирование</w:t>
      </w:r>
      <w:proofErr w:type="spellEnd"/>
      <w:r>
        <w:rPr>
          <w:rFonts w:ascii="Times New Roman" w:hAnsi="Times New Roman" w:cs="Times New Roman"/>
          <w:sz w:val="28"/>
          <w:szCs w:val="28"/>
        </w:rPr>
        <w:t xml:space="preserve"> 82 деревьев, во </w:t>
      </w:r>
      <w:r>
        <w:rPr>
          <w:rFonts w:ascii="Times New Roman" w:hAnsi="Times New Roman" w:cs="Times New Roman"/>
          <w:sz w:val="28"/>
          <w:szCs w:val="28"/>
        </w:rPr>
        <w:lastRenderedPageBreak/>
        <w:t>избежание несчастных случаев;</w:t>
      </w:r>
      <w:r w:rsidR="00B54834">
        <w:rPr>
          <w:rFonts w:ascii="Times New Roman" w:hAnsi="Times New Roman" w:cs="Times New Roman"/>
          <w:sz w:val="28"/>
          <w:szCs w:val="28"/>
        </w:rPr>
        <w:t xml:space="preserve"> закуплено и высажено более 3,0 тыс. однолетних цветов на клумбах и цветниках города; проведены конкурсы, в которых приняли участие организации города, жильцы многоквартирных домов и частного сектора.</w:t>
      </w:r>
    </w:p>
    <w:p w:rsidR="00B54834" w:rsidRDefault="00B54834" w:rsidP="004D22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Объем бюджетных средств на реализаци</w:t>
      </w:r>
      <w:r w:rsidR="00C23943">
        <w:rPr>
          <w:rFonts w:ascii="Times New Roman" w:hAnsi="Times New Roman" w:cs="Times New Roman"/>
          <w:sz w:val="28"/>
          <w:szCs w:val="28"/>
        </w:rPr>
        <w:t>ю мероприятии</w:t>
      </w:r>
      <w:r>
        <w:rPr>
          <w:rFonts w:ascii="Times New Roman" w:hAnsi="Times New Roman" w:cs="Times New Roman"/>
          <w:sz w:val="28"/>
          <w:szCs w:val="28"/>
        </w:rPr>
        <w:t xml:space="preserve"> года Экологии </w:t>
      </w:r>
      <w:r w:rsidRPr="003D43F1">
        <w:rPr>
          <w:rFonts w:ascii="Times New Roman" w:hAnsi="Times New Roman" w:cs="Times New Roman"/>
          <w:sz w:val="28"/>
          <w:szCs w:val="28"/>
        </w:rPr>
        <w:t xml:space="preserve">составил </w:t>
      </w:r>
      <w:r w:rsidR="003D43F1" w:rsidRPr="003D43F1">
        <w:rPr>
          <w:rFonts w:ascii="Times New Roman" w:hAnsi="Times New Roman" w:cs="Times New Roman"/>
          <w:sz w:val="28"/>
          <w:szCs w:val="28"/>
        </w:rPr>
        <w:t xml:space="preserve">1021,5 </w:t>
      </w:r>
      <w:proofErr w:type="spellStart"/>
      <w:r w:rsidRPr="003D43F1">
        <w:rPr>
          <w:rFonts w:ascii="Times New Roman" w:hAnsi="Times New Roman" w:cs="Times New Roman"/>
          <w:sz w:val="28"/>
          <w:szCs w:val="28"/>
        </w:rPr>
        <w:t>тыс.руб</w:t>
      </w:r>
      <w:proofErr w:type="spellEnd"/>
      <w:r w:rsidRPr="003D43F1">
        <w:rPr>
          <w:rFonts w:ascii="Times New Roman" w:hAnsi="Times New Roman" w:cs="Times New Roman"/>
          <w:sz w:val="28"/>
          <w:szCs w:val="28"/>
        </w:rPr>
        <w:t>.</w:t>
      </w:r>
    </w:p>
    <w:p w:rsidR="006C6365" w:rsidRPr="003D43F1" w:rsidRDefault="006C6365" w:rsidP="004D22E1">
      <w:pPr>
        <w:spacing w:after="0" w:line="240" w:lineRule="auto"/>
        <w:ind w:firstLine="567"/>
        <w:jc w:val="both"/>
        <w:rPr>
          <w:rFonts w:ascii="Times New Roman" w:hAnsi="Times New Roman" w:cs="Times New Roman"/>
          <w:sz w:val="28"/>
          <w:szCs w:val="28"/>
        </w:rPr>
      </w:pPr>
    </w:p>
    <w:p w:rsidR="008A438C" w:rsidRPr="006C6365" w:rsidRDefault="006C6365" w:rsidP="00850FE1">
      <w:pPr>
        <w:spacing w:after="0" w:line="240" w:lineRule="auto"/>
        <w:ind w:firstLine="567"/>
        <w:jc w:val="center"/>
        <w:rPr>
          <w:rFonts w:ascii="Times New Roman" w:hAnsi="Times New Roman" w:cs="Times New Roman"/>
          <w:i/>
          <w:sz w:val="28"/>
          <w:szCs w:val="28"/>
        </w:rPr>
      </w:pPr>
      <w:r w:rsidRPr="006C6365">
        <w:rPr>
          <w:rFonts w:ascii="Times New Roman" w:hAnsi="Times New Roman" w:cs="Times New Roman"/>
          <w:i/>
          <w:sz w:val="28"/>
          <w:szCs w:val="28"/>
        </w:rPr>
        <w:t>Общественная безопасность</w:t>
      </w:r>
    </w:p>
    <w:p w:rsidR="004D22E1" w:rsidRDefault="00BB10D8" w:rsidP="00BB10D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Межмуниципальным отделом МВД РФ «</w:t>
      </w:r>
      <w:proofErr w:type="spellStart"/>
      <w:r>
        <w:rPr>
          <w:rFonts w:ascii="Times New Roman" w:hAnsi="Times New Roman" w:cs="Times New Roman"/>
          <w:sz w:val="28"/>
          <w:szCs w:val="28"/>
        </w:rPr>
        <w:t>Кудымкарский</w:t>
      </w:r>
      <w:proofErr w:type="spellEnd"/>
      <w:r>
        <w:rPr>
          <w:rFonts w:ascii="Times New Roman" w:hAnsi="Times New Roman" w:cs="Times New Roman"/>
          <w:sz w:val="28"/>
          <w:szCs w:val="28"/>
        </w:rPr>
        <w:t>» подведены итоги уровня преступности на территории города Кудымкара за 2017 год. В 2017 году количество преступлений снизилось на 25,1%, или на 180 преступлений. Процент раскрываемости преступлений по сравнению с 2016 годом снизился на 3,7%. Наибольшее количество, совершенных преступлений, относится к категории н</w:t>
      </w:r>
      <w:r w:rsidR="00D12883">
        <w:rPr>
          <w:rFonts w:ascii="Times New Roman" w:hAnsi="Times New Roman" w:cs="Times New Roman"/>
          <w:sz w:val="28"/>
          <w:szCs w:val="28"/>
        </w:rPr>
        <w:t>е</w:t>
      </w:r>
      <w:r>
        <w:rPr>
          <w:rFonts w:ascii="Times New Roman" w:hAnsi="Times New Roman" w:cs="Times New Roman"/>
          <w:sz w:val="28"/>
          <w:szCs w:val="28"/>
        </w:rPr>
        <w:t>больш</w:t>
      </w:r>
      <w:r w:rsidR="00D12883">
        <w:rPr>
          <w:rFonts w:ascii="Times New Roman" w:hAnsi="Times New Roman" w:cs="Times New Roman"/>
          <w:sz w:val="28"/>
          <w:szCs w:val="28"/>
        </w:rPr>
        <w:t>о</w:t>
      </w:r>
      <w:r>
        <w:rPr>
          <w:rFonts w:ascii="Times New Roman" w:hAnsi="Times New Roman" w:cs="Times New Roman"/>
          <w:sz w:val="28"/>
          <w:szCs w:val="28"/>
        </w:rPr>
        <w:t>й тяжести. В 2017 году произошло снижение количества преступлений, совершенных в общественных местах на 41,9%.</w:t>
      </w:r>
    </w:p>
    <w:p w:rsidR="0003205A" w:rsidRDefault="0003205A" w:rsidP="00BB10D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целях обеспечения безопасности на территории города Кудымкара реализуется муниципальная программа «Профилактика правонарушений». Объем финансирования в 2017</w:t>
      </w:r>
      <w:r w:rsidR="00F05670">
        <w:rPr>
          <w:rFonts w:ascii="Times New Roman" w:hAnsi="Times New Roman" w:cs="Times New Roman"/>
          <w:sz w:val="28"/>
          <w:szCs w:val="28"/>
        </w:rPr>
        <w:t xml:space="preserve"> году составил 698,8 </w:t>
      </w:r>
      <w:proofErr w:type="spellStart"/>
      <w:r w:rsidR="00F05670">
        <w:rPr>
          <w:rFonts w:ascii="Times New Roman" w:hAnsi="Times New Roman" w:cs="Times New Roman"/>
          <w:sz w:val="28"/>
          <w:szCs w:val="28"/>
        </w:rPr>
        <w:t>тыс.рублей</w:t>
      </w:r>
      <w:proofErr w:type="spellEnd"/>
      <w:r>
        <w:rPr>
          <w:rFonts w:ascii="Times New Roman" w:hAnsi="Times New Roman" w:cs="Times New Roman"/>
          <w:sz w:val="28"/>
          <w:szCs w:val="28"/>
        </w:rPr>
        <w:t xml:space="preserve">. Мероприятия программы направлены на обеспечение деятельности Добровольной народной дружины с привлечением средств бюджета Пермского края в размере 130,7 </w:t>
      </w:r>
      <w:proofErr w:type="spellStart"/>
      <w:r>
        <w:rPr>
          <w:rFonts w:ascii="Times New Roman" w:hAnsi="Times New Roman" w:cs="Times New Roman"/>
          <w:sz w:val="28"/>
          <w:szCs w:val="28"/>
        </w:rPr>
        <w:t>тыс.рублей</w:t>
      </w:r>
      <w:proofErr w:type="spellEnd"/>
      <w:r>
        <w:rPr>
          <w:rFonts w:ascii="Times New Roman" w:hAnsi="Times New Roman" w:cs="Times New Roman"/>
          <w:sz w:val="28"/>
          <w:szCs w:val="28"/>
        </w:rPr>
        <w:t xml:space="preserve">; профилактики правонарушений в общественных местах путем приобретения приборов видеонаблюдения; проведении мероприятий с несовершеннолетними и молодежью </w:t>
      </w:r>
      <w:r w:rsidR="00B86634">
        <w:rPr>
          <w:rFonts w:ascii="Times New Roman" w:hAnsi="Times New Roman" w:cs="Times New Roman"/>
          <w:sz w:val="28"/>
          <w:szCs w:val="28"/>
        </w:rPr>
        <w:t>с целью</w:t>
      </w:r>
      <w:r>
        <w:rPr>
          <w:rFonts w:ascii="Times New Roman" w:hAnsi="Times New Roman" w:cs="Times New Roman"/>
          <w:sz w:val="28"/>
          <w:szCs w:val="28"/>
        </w:rPr>
        <w:t xml:space="preserve"> пресечени</w:t>
      </w:r>
      <w:r w:rsidR="00B86634">
        <w:rPr>
          <w:rFonts w:ascii="Times New Roman" w:hAnsi="Times New Roman" w:cs="Times New Roman"/>
          <w:sz w:val="28"/>
          <w:szCs w:val="28"/>
        </w:rPr>
        <w:t>я</w:t>
      </w:r>
      <w:r>
        <w:rPr>
          <w:rFonts w:ascii="Times New Roman" w:hAnsi="Times New Roman" w:cs="Times New Roman"/>
          <w:sz w:val="28"/>
          <w:szCs w:val="28"/>
        </w:rPr>
        <w:t xml:space="preserve"> правонарушений.</w:t>
      </w:r>
    </w:p>
    <w:p w:rsidR="0003205A" w:rsidRDefault="00484CC1" w:rsidP="00BB10D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Большую работу по профилактике правонарушений среди несовершеннолетних проводит комиссия по делам несовершеннолетних и защите их прав города Кудымкара, в состав которой входит 18 человек всех субъектов системы профилактики. В 2017 году проведено 26 заседаний КДН, на которых рассмотрено 54 вопроса по направлению преступности, употребления спиртных напитков, профилактике суицидов и другие. За последний год наблюдается снижение показателей преступности среди несовершеннолетних. Но следует особо уделить внимание росту</w:t>
      </w:r>
      <w:r w:rsidR="008B7A59">
        <w:rPr>
          <w:rFonts w:ascii="Times New Roman" w:hAnsi="Times New Roman" w:cs="Times New Roman"/>
          <w:sz w:val="28"/>
          <w:szCs w:val="28"/>
        </w:rPr>
        <w:t xml:space="preserve"> количества</w:t>
      </w:r>
      <w:r>
        <w:rPr>
          <w:rFonts w:ascii="Times New Roman" w:hAnsi="Times New Roman" w:cs="Times New Roman"/>
          <w:sz w:val="28"/>
          <w:szCs w:val="28"/>
        </w:rPr>
        <w:t xml:space="preserve"> семей и детей, находящихся в социально-опасном положении. По сравнению с 2016 годом количество детей в </w:t>
      </w:r>
      <w:r w:rsidR="008B7A59">
        <w:rPr>
          <w:rFonts w:ascii="Times New Roman" w:hAnsi="Times New Roman" w:cs="Times New Roman"/>
          <w:sz w:val="28"/>
          <w:szCs w:val="28"/>
        </w:rPr>
        <w:t>социально опасном положении</w:t>
      </w:r>
      <w:r>
        <w:rPr>
          <w:rFonts w:ascii="Times New Roman" w:hAnsi="Times New Roman" w:cs="Times New Roman"/>
          <w:sz w:val="28"/>
          <w:szCs w:val="28"/>
        </w:rPr>
        <w:t xml:space="preserve"> увеличилось на 11%.</w:t>
      </w:r>
    </w:p>
    <w:p w:rsidR="00C10A39" w:rsidRPr="00BB10D8" w:rsidRDefault="00C10A39" w:rsidP="00BB10D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Представители комиссии по делам несовершеннолетних и защите их </w:t>
      </w:r>
      <w:proofErr w:type="gramStart"/>
      <w:r>
        <w:rPr>
          <w:rFonts w:ascii="Times New Roman" w:hAnsi="Times New Roman" w:cs="Times New Roman"/>
          <w:sz w:val="28"/>
          <w:szCs w:val="28"/>
        </w:rPr>
        <w:t>прав  регулярно</w:t>
      </w:r>
      <w:proofErr w:type="gramEnd"/>
      <w:r>
        <w:rPr>
          <w:rFonts w:ascii="Times New Roman" w:hAnsi="Times New Roman" w:cs="Times New Roman"/>
          <w:sz w:val="28"/>
          <w:szCs w:val="28"/>
        </w:rPr>
        <w:t xml:space="preserve"> принимают участие </w:t>
      </w:r>
      <w:r w:rsidR="00FA2E8E">
        <w:rPr>
          <w:rFonts w:ascii="Times New Roman" w:hAnsi="Times New Roman" w:cs="Times New Roman"/>
          <w:sz w:val="28"/>
          <w:szCs w:val="28"/>
        </w:rPr>
        <w:t>в рейдах, цель которых патриотическое и спортивное воспитание молодежи, а также за ведение здорового образа жизни.</w:t>
      </w:r>
    </w:p>
    <w:p w:rsidR="0003205A" w:rsidRDefault="00273B44"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целях обеспечения безопасности по предотвращению и предупреждению пожаров, аварийности на дорогах и на водных объектах реализуется программа «Обеспечение общественной безопасности», в составе которой три подпр</w:t>
      </w:r>
      <w:r w:rsidR="00A16F0D">
        <w:rPr>
          <w:rFonts w:ascii="Times New Roman" w:hAnsi="Times New Roman" w:cs="Times New Roman"/>
          <w:sz w:val="28"/>
          <w:szCs w:val="28"/>
        </w:rPr>
        <w:t>о</w:t>
      </w:r>
      <w:r>
        <w:rPr>
          <w:rFonts w:ascii="Times New Roman" w:hAnsi="Times New Roman" w:cs="Times New Roman"/>
          <w:sz w:val="28"/>
          <w:szCs w:val="28"/>
        </w:rPr>
        <w:t>грам</w:t>
      </w:r>
      <w:r w:rsidR="00A16F0D">
        <w:rPr>
          <w:rFonts w:ascii="Times New Roman" w:hAnsi="Times New Roman" w:cs="Times New Roman"/>
          <w:sz w:val="28"/>
          <w:szCs w:val="28"/>
        </w:rPr>
        <w:t xml:space="preserve">мы. </w:t>
      </w:r>
      <w:r w:rsidR="00B86634">
        <w:rPr>
          <w:rFonts w:ascii="Times New Roman" w:hAnsi="Times New Roman" w:cs="Times New Roman"/>
          <w:sz w:val="28"/>
          <w:szCs w:val="28"/>
        </w:rPr>
        <w:t>Общий о</w:t>
      </w:r>
      <w:r w:rsidR="00A16F0D">
        <w:rPr>
          <w:rFonts w:ascii="Times New Roman" w:hAnsi="Times New Roman" w:cs="Times New Roman"/>
          <w:sz w:val="28"/>
          <w:szCs w:val="28"/>
        </w:rPr>
        <w:t xml:space="preserve">бъем финансирования подпрограмм за счет средств бюджета города Кудымкара составил 883,7 </w:t>
      </w:r>
      <w:proofErr w:type="spellStart"/>
      <w:r w:rsidR="00A16F0D">
        <w:rPr>
          <w:rFonts w:ascii="Times New Roman" w:hAnsi="Times New Roman" w:cs="Times New Roman"/>
          <w:sz w:val="28"/>
          <w:szCs w:val="28"/>
        </w:rPr>
        <w:t>тыс.руб</w:t>
      </w:r>
      <w:r w:rsidR="00B86634">
        <w:rPr>
          <w:rFonts w:ascii="Times New Roman" w:hAnsi="Times New Roman" w:cs="Times New Roman"/>
          <w:sz w:val="28"/>
          <w:szCs w:val="28"/>
        </w:rPr>
        <w:t>лей</w:t>
      </w:r>
      <w:proofErr w:type="spellEnd"/>
      <w:r w:rsidR="00A16F0D">
        <w:rPr>
          <w:rFonts w:ascii="Times New Roman" w:hAnsi="Times New Roman" w:cs="Times New Roman"/>
          <w:sz w:val="28"/>
          <w:szCs w:val="28"/>
        </w:rPr>
        <w:t xml:space="preserve">. В 2017 году были осуществлены мероприятия по созданию противопожарных разрывов вдоль границ близко расположенного лесного массива с объектами; </w:t>
      </w:r>
      <w:r w:rsidR="00DE0382">
        <w:rPr>
          <w:rFonts w:ascii="Times New Roman" w:hAnsi="Times New Roman" w:cs="Times New Roman"/>
          <w:sz w:val="28"/>
          <w:szCs w:val="28"/>
        </w:rPr>
        <w:t>проведение акций и конкурсов, направленных на снижение ДТП с участием детей; приобретение и установка технических средств организации дорожного движения;</w:t>
      </w:r>
      <w:r w:rsidR="00BF48C9">
        <w:rPr>
          <w:rFonts w:ascii="Times New Roman" w:hAnsi="Times New Roman" w:cs="Times New Roman"/>
          <w:sz w:val="28"/>
          <w:szCs w:val="28"/>
        </w:rPr>
        <w:t xml:space="preserve"> приобретение и оснащение оборудованием спасательного поста на городском пляже.</w:t>
      </w:r>
    </w:p>
    <w:p w:rsidR="00BF48C9" w:rsidRDefault="00BF48C9"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рамках внепрограммных мероприятий осуществлено финансирование деятельности казенного учреждения «Управление гражданской защиты»</w:t>
      </w:r>
      <w:r w:rsidR="00B40F5D">
        <w:rPr>
          <w:rFonts w:ascii="Times New Roman" w:hAnsi="Times New Roman" w:cs="Times New Roman"/>
          <w:sz w:val="28"/>
          <w:szCs w:val="28"/>
        </w:rPr>
        <w:t xml:space="preserve">, </w:t>
      </w:r>
      <w:r w:rsidR="00B40F5D">
        <w:rPr>
          <w:rFonts w:ascii="Times New Roman" w:hAnsi="Times New Roman" w:cs="Times New Roman"/>
          <w:sz w:val="28"/>
          <w:szCs w:val="28"/>
        </w:rPr>
        <w:lastRenderedPageBreak/>
        <w:t>приобретено и установлено на базе ЕДДС автоматизированное рабочее место диспетчера ЕДДС Системы -112.</w:t>
      </w:r>
    </w:p>
    <w:p w:rsidR="006C6365" w:rsidRDefault="006C6365" w:rsidP="00A16F0D">
      <w:pPr>
        <w:spacing w:after="0" w:line="240" w:lineRule="auto"/>
        <w:ind w:firstLine="567"/>
        <w:jc w:val="both"/>
        <w:rPr>
          <w:rFonts w:ascii="Times New Roman" w:hAnsi="Times New Roman" w:cs="Times New Roman"/>
          <w:sz w:val="28"/>
          <w:szCs w:val="28"/>
        </w:rPr>
      </w:pPr>
    </w:p>
    <w:p w:rsidR="00B40F5D" w:rsidRPr="006C6365" w:rsidRDefault="006C6365" w:rsidP="00B86634">
      <w:pPr>
        <w:spacing w:after="0" w:line="240" w:lineRule="auto"/>
        <w:ind w:firstLine="567"/>
        <w:jc w:val="center"/>
        <w:rPr>
          <w:rFonts w:ascii="Times New Roman" w:hAnsi="Times New Roman" w:cs="Times New Roman"/>
          <w:i/>
          <w:sz w:val="28"/>
          <w:szCs w:val="28"/>
        </w:rPr>
      </w:pPr>
      <w:r w:rsidRPr="006C6365">
        <w:rPr>
          <w:rFonts w:ascii="Times New Roman" w:hAnsi="Times New Roman" w:cs="Times New Roman"/>
          <w:i/>
          <w:sz w:val="28"/>
          <w:szCs w:val="28"/>
        </w:rPr>
        <w:t>Строительство и предоставление жилья</w:t>
      </w:r>
    </w:p>
    <w:p w:rsidR="00B40F5D" w:rsidRDefault="001A595E"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2017 году на территории города было введено 6200,8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xml:space="preserve">. жилья индивидуальной жилой застройки, 4001,1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многоквартирных домов с количеством квартир 264. По сравнению с 2016 годом наблюдается снижение темпов роста строительства жилья.</w:t>
      </w:r>
    </w:p>
    <w:p w:rsidR="001A595E" w:rsidRDefault="001A595E"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1 января 2018 года количество граждан, нуждающихся в улучшении жилищных условий составило 2327 человек, из них в льготной очереди - 719 семей.</w:t>
      </w:r>
      <w:r w:rsidR="0081558E">
        <w:rPr>
          <w:rFonts w:ascii="Times New Roman" w:hAnsi="Times New Roman" w:cs="Times New Roman"/>
          <w:sz w:val="28"/>
          <w:szCs w:val="28"/>
        </w:rPr>
        <w:t xml:space="preserve"> В 2017 году свои жилищные условия улучшили 67 семей.</w:t>
      </w:r>
    </w:p>
    <w:p w:rsidR="0081558E" w:rsidRDefault="0081558E"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рамках программы «Обеспечение молодых семей» было выдано 11 сертификатов на сумму 10,9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w:t>
      </w:r>
    </w:p>
    <w:p w:rsidR="0081558E" w:rsidRDefault="00231341"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81558E">
        <w:rPr>
          <w:rFonts w:ascii="Times New Roman" w:hAnsi="Times New Roman" w:cs="Times New Roman"/>
          <w:sz w:val="28"/>
          <w:szCs w:val="28"/>
        </w:rPr>
        <w:t xml:space="preserve">период </w:t>
      </w:r>
      <w:r>
        <w:rPr>
          <w:rFonts w:ascii="Times New Roman" w:hAnsi="Times New Roman" w:cs="Times New Roman"/>
          <w:sz w:val="28"/>
          <w:szCs w:val="28"/>
        </w:rPr>
        <w:t xml:space="preserve">реализации </w:t>
      </w:r>
      <w:r w:rsidR="0081558E">
        <w:rPr>
          <w:rFonts w:ascii="Times New Roman" w:hAnsi="Times New Roman" w:cs="Times New Roman"/>
          <w:sz w:val="28"/>
          <w:szCs w:val="28"/>
        </w:rPr>
        <w:t xml:space="preserve">программы «Переселение граждан из аварийного жилищного фонда» </w:t>
      </w:r>
      <w:r>
        <w:rPr>
          <w:rFonts w:ascii="Times New Roman" w:hAnsi="Times New Roman" w:cs="Times New Roman"/>
          <w:sz w:val="28"/>
          <w:szCs w:val="28"/>
        </w:rPr>
        <w:t xml:space="preserve">с 2013 по 2017 год </w:t>
      </w:r>
      <w:r w:rsidR="0081558E">
        <w:rPr>
          <w:rFonts w:ascii="Times New Roman" w:hAnsi="Times New Roman" w:cs="Times New Roman"/>
          <w:sz w:val="28"/>
          <w:szCs w:val="28"/>
        </w:rPr>
        <w:t xml:space="preserve">было переселено 232 семьи. Площадь </w:t>
      </w:r>
      <w:bookmarkStart w:id="0" w:name="_GoBack"/>
      <w:bookmarkEnd w:id="0"/>
      <w:r w:rsidR="0081558E">
        <w:rPr>
          <w:rFonts w:ascii="Times New Roman" w:hAnsi="Times New Roman" w:cs="Times New Roman"/>
          <w:sz w:val="28"/>
          <w:szCs w:val="28"/>
        </w:rPr>
        <w:t xml:space="preserve">предоставленных жилых помещений составила </w:t>
      </w:r>
      <w:r w:rsidR="00850FE1">
        <w:rPr>
          <w:rFonts w:ascii="Times New Roman" w:hAnsi="Times New Roman" w:cs="Times New Roman"/>
          <w:sz w:val="28"/>
          <w:szCs w:val="28"/>
        </w:rPr>
        <w:t>–</w:t>
      </w:r>
      <w:r w:rsidR="0081558E">
        <w:rPr>
          <w:rFonts w:ascii="Times New Roman" w:hAnsi="Times New Roman" w:cs="Times New Roman"/>
          <w:sz w:val="28"/>
          <w:szCs w:val="28"/>
        </w:rPr>
        <w:t xml:space="preserve"> </w:t>
      </w:r>
      <w:r w:rsidR="00850FE1">
        <w:rPr>
          <w:rFonts w:ascii="Times New Roman" w:hAnsi="Times New Roman" w:cs="Times New Roman"/>
          <w:sz w:val="28"/>
          <w:szCs w:val="28"/>
        </w:rPr>
        <w:t>6847,8</w:t>
      </w:r>
      <w:r w:rsidR="00263A6F">
        <w:rPr>
          <w:rFonts w:ascii="Times New Roman" w:hAnsi="Times New Roman" w:cs="Times New Roman"/>
          <w:sz w:val="28"/>
          <w:szCs w:val="28"/>
        </w:rPr>
        <w:t xml:space="preserve"> </w:t>
      </w:r>
      <w:proofErr w:type="spellStart"/>
      <w:r w:rsidR="00263A6F">
        <w:rPr>
          <w:rFonts w:ascii="Times New Roman" w:hAnsi="Times New Roman" w:cs="Times New Roman"/>
          <w:sz w:val="28"/>
          <w:szCs w:val="28"/>
        </w:rPr>
        <w:t>кв.м</w:t>
      </w:r>
      <w:proofErr w:type="spellEnd"/>
      <w:r w:rsidR="00263A6F">
        <w:rPr>
          <w:rFonts w:ascii="Times New Roman" w:hAnsi="Times New Roman" w:cs="Times New Roman"/>
          <w:sz w:val="28"/>
          <w:szCs w:val="28"/>
        </w:rPr>
        <w:t xml:space="preserve">. </w:t>
      </w:r>
      <w:proofErr w:type="gramStart"/>
      <w:r w:rsidR="00263A6F">
        <w:rPr>
          <w:rFonts w:ascii="Times New Roman" w:hAnsi="Times New Roman" w:cs="Times New Roman"/>
          <w:sz w:val="28"/>
          <w:szCs w:val="28"/>
        </w:rPr>
        <w:t xml:space="preserve">Сумма </w:t>
      </w:r>
      <w:r w:rsidR="0081558E">
        <w:rPr>
          <w:rFonts w:ascii="Times New Roman" w:hAnsi="Times New Roman" w:cs="Times New Roman"/>
          <w:sz w:val="28"/>
          <w:szCs w:val="28"/>
        </w:rPr>
        <w:t>средств</w:t>
      </w:r>
      <w:proofErr w:type="gramEnd"/>
      <w:r w:rsidR="0081558E">
        <w:rPr>
          <w:rFonts w:ascii="Times New Roman" w:hAnsi="Times New Roman" w:cs="Times New Roman"/>
          <w:sz w:val="28"/>
          <w:szCs w:val="28"/>
        </w:rPr>
        <w:t xml:space="preserve"> направленная на реализацию программы сложилась в сумме </w:t>
      </w:r>
      <w:r w:rsidR="00850FE1">
        <w:rPr>
          <w:rFonts w:ascii="Times New Roman" w:hAnsi="Times New Roman" w:cs="Times New Roman"/>
          <w:sz w:val="28"/>
          <w:szCs w:val="28"/>
        </w:rPr>
        <w:t>209</w:t>
      </w:r>
      <w:r w:rsidR="00B86634">
        <w:rPr>
          <w:rFonts w:ascii="Times New Roman" w:hAnsi="Times New Roman" w:cs="Times New Roman"/>
          <w:sz w:val="28"/>
          <w:szCs w:val="28"/>
        </w:rPr>
        <w:t xml:space="preserve"> </w:t>
      </w:r>
      <w:r w:rsidR="00850FE1">
        <w:rPr>
          <w:rFonts w:ascii="Times New Roman" w:hAnsi="Times New Roman" w:cs="Times New Roman"/>
          <w:sz w:val="28"/>
          <w:szCs w:val="28"/>
        </w:rPr>
        <w:t>106,3</w:t>
      </w:r>
      <w:r w:rsidR="0081558E">
        <w:rPr>
          <w:rFonts w:ascii="Times New Roman" w:hAnsi="Times New Roman" w:cs="Times New Roman"/>
          <w:sz w:val="28"/>
          <w:szCs w:val="28"/>
        </w:rPr>
        <w:t xml:space="preserve"> </w:t>
      </w:r>
      <w:proofErr w:type="spellStart"/>
      <w:r w:rsidR="0081558E">
        <w:rPr>
          <w:rFonts w:ascii="Times New Roman" w:hAnsi="Times New Roman" w:cs="Times New Roman"/>
          <w:sz w:val="28"/>
          <w:szCs w:val="28"/>
        </w:rPr>
        <w:t>тыс.руб</w:t>
      </w:r>
      <w:proofErr w:type="spellEnd"/>
      <w:r w:rsidR="0081558E">
        <w:rPr>
          <w:rFonts w:ascii="Times New Roman" w:hAnsi="Times New Roman" w:cs="Times New Roman"/>
          <w:sz w:val="28"/>
          <w:szCs w:val="28"/>
        </w:rPr>
        <w:t xml:space="preserve">, в том числе средства фонда </w:t>
      </w:r>
      <w:r w:rsidR="00850FE1">
        <w:rPr>
          <w:rFonts w:ascii="Times New Roman" w:hAnsi="Times New Roman" w:cs="Times New Roman"/>
          <w:sz w:val="28"/>
          <w:szCs w:val="28"/>
        </w:rPr>
        <w:t xml:space="preserve">содействию </w:t>
      </w:r>
      <w:r w:rsidR="0081558E">
        <w:rPr>
          <w:rFonts w:ascii="Times New Roman" w:hAnsi="Times New Roman" w:cs="Times New Roman"/>
          <w:sz w:val="28"/>
          <w:szCs w:val="28"/>
        </w:rPr>
        <w:t>реформирования</w:t>
      </w:r>
      <w:r w:rsidR="00850FE1">
        <w:rPr>
          <w:rFonts w:ascii="Times New Roman" w:hAnsi="Times New Roman" w:cs="Times New Roman"/>
          <w:sz w:val="28"/>
          <w:szCs w:val="28"/>
        </w:rPr>
        <w:t xml:space="preserve"> ЖКХ</w:t>
      </w:r>
      <w:r w:rsidR="0081558E">
        <w:rPr>
          <w:rFonts w:ascii="Times New Roman" w:hAnsi="Times New Roman" w:cs="Times New Roman"/>
          <w:sz w:val="28"/>
          <w:szCs w:val="28"/>
        </w:rPr>
        <w:t xml:space="preserve"> </w:t>
      </w:r>
      <w:r w:rsidR="00850FE1">
        <w:rPr>
          <w:rFonts w:ascii="Times New Roman" w:hAnsi="Times New Roman" w:cs="Times New Roman"/>
          <w:sz w:val="28"/>
          <w:szCs w:val="28"/>
        </w:rPr>
        <w:t>–</w:t>
      </w:r>
      <w:r w:rsidR="0081558E">
        <w:rPr>
          <w:rFonts w:ascii="Times New Roman" w:hAnsi="Times New Roman" w:cs="Times New Roman"/>
          <w:sz w:val="28"/>
          <w:szCs w:val="28"/>
        </w:rPr>
        <w:t xml:space="preserve"> </w:t>
      </w:r>
      <w:r w:rsidR="00850FE1">
        <w:rPr>
          <w:rFonts w:ascii="Times New Roman" w:hAnsi="Times New Roman" w:cs="Times New Roman"/>
          <w:sz w:val="28"/>
          <w:szCs w:val="28"/>
        </w:rPr>
        <w:t xml:space="preserve">117 021,6 </w:t>
      </w:r>
      <w:proofErr w:type="spellStart"/>
      <w:r w:rsidR="0081558E">
        <w:rPr>
          <w:rFonts w:ascii="Times New Roman" w:hAnsi="Times New Roman" w:cs="Times New Roman"/>
          <w:sz w:val="28"/>
          <w:szCs w:val="28"/>
        </w:rPr>
        <w:t>тыс.руб</w:t>
      </w:r>
      <w:proofErr w:type="spellEnd"/>
      <w:r w:rsidR="0081558E">
        <w:rPr>
          <w:rFonts w:ascii="Times New Roman" w:hAnsi="Times New Roman" w:cs="Times New Roman"/>
          <w:sz w:val="28"/>
          <w:szCs w:val="28"/>
        </w:rPr>
        <w:t xml:space="preserve">., средства бюджета Пермского края -  </w:t>
      </w:r>
      <w:r w:rsidR="00850FE1">
        <w:rPr>
          <w:rFonts w:ascii="Times New Roman" w:hAnsi="Times New Roman" w:cs="Times New Roman"/>
          <w:sz w:val="28"/>
          <w:szCs w:val="28"/>
        </w:rPr>
        <w:t xml:space="preserve">57 336,8 </w:t>
      </w:r>
      <w:proofErr w:type="spellStart"/>
      <w:r w:rsidR="0081558E">
        <w:rPr>
          <w:rFonts w:ascii="Times New Roman" w:hAnsi="Times New Roman" w:cs="Times New Roman"/>
          <w:sz w:val="28"/>
          <w:szCs w:val="28"/>
        </w:rPr>
        <w:t>тыс.руб</w:t>
      </w:r>
      <w:proofErr w:type="spellEnd"/>
      <w:r w:rsidR="0081558E">
        <w:rPr>
          <w:rFonts w:ascii="Times New Roman" w:hAnsi="Times New Roman" w:cs="Times New Roman"/>
          <w:sz w:val="28"/>
          <w:szCs w:val="28"/>
        </w:rPr>
        <w:t xml:space="preserve">, средства бюджета города Кудымкара </w:t>
      </w:r>
      <w:r w:rsidR="00850FE1">
        <w:rPr>
          <w:rFonts w:ascii="Times New Roman" w:hAnsi="Times New Roman" w:cs="Times New Roman"/>
          <w:sz w:val="28"/>
          <w:szCs w:val="28"/>
        </w:rPr>
        <w:t>–</w:t>
      </w:r>
      <w:r w:rsidR="0081558E">
        <w:rPr>
          <w:rFonts w:ascii="Times New Roman" w:hAnsi="Times New Roman" w:cs="Times New Roman"/>
          <w:sz w:val="28"/>
          <w:szCs w:val="28"/>
        </w:rPr>
        <w:t xml:space="preserve"> </w:t>
      </w:r>
      <w:r w:rsidR="00850FE1">
        <w:rPr>
          <w:rFonts w:ascii="Times New Roman" w:hAnsi="Times New Roman" w:cs="Times New Roman"/>
          <w:sz w:val="28"/>
          <w:szCs w:val="28"/>
        </w:rPr>
        <w:t>34 747,9</w:t>
      </w:r>
      <w:r w:rsidR="00263A6F">
        <w:rPr>
          <w:rFonts w:ascii="Times New Roman" w:hAnsi="Times New Roman" w:cs="Times New Roman"/>
          <w:sz w:val="28"/>
          <w:szCs w:val="28"/>
        </w:rPr>
        <w:t xml:space="preserve"> </w:t>
      </w:r>
      <w:proofErr w:type="spellStart"/>
      <w:r w:rsidR="0081558E">
        <w:rPr>
          <w:rFonts w:ascii="Times New Roman" w:hAnsi="Times New Roman" w:cs="Times New Roman"/>
          <w:sz w:val="28"/>
          <w:szCs w:val="28"/>
        </w:rPr>
        <w:t>тыс.руб</w:t>
      </w:r>
      <w:proofErr w:type="spellEnd"/>
      <w:r w:rsidR="0081558E">
        <w:rPr>
          <w:rFonts w:ascii="Times New Roman" w:hAnsi="Times New Roman" w:cs="Times New Roman"/>
          <w:sz w:val="28"/>
          <w:szCs w:val="28"/>
        </w:rPr>
        <w:t>.</w:t>
      </w:r>
      <w:r w:rsidR="00BE0280">
        <w:rPr>
          <w:rFonts w:ascii="Times New Roman" w:hAnsi="Times New Roman" w:cs="Times New Roman"/>
          <w:sz w:val="28"/>
          <w:szCs w:val="28"/>
        </w:rPr>
        <w:t xml:space="preserve"> На завершающем этапе реализации программы </w:t>
      </w:r>
      <w:r w:rsidR="00534837">
        <w:rPr>
          <w:rFonts w:ascii="Times New Roman" w:hAnsi="Times New Roman" w:cs="Times New Roman"/>
          <w:sz w:val="28"/>
          <w:szCs w:val="28"/>
        </w:rPr>
        <w:t xml:space="preserve">в </w:t>
      </w:r>
      <w:r w:rsidR="00BE0280">
        <w:rPr>
          <w:rFonts w:ascii="Times New Roman" w:hAnsi="Times New Roman" w:cs="Times New Roman"/>
          <w:sz w:val="28"/>
          <w:szCs w:val="28"/>
        </w:rPr>
        <w:t>2017 год</w:t>
      </w:r>
      <w:r w:rsidR="00534837">
        <w:rPr>
          <w:rFonts w:ascii="Times New Roman" w:hAnsi="Times New Roman" w:cs="Times New Roman"/>
          <w:sz w:val="28"/>
          <w:szCs w:val="28"/>
        </w:rPr>
        <w:t>у</w:t>
      </w:r>
      <w:r w:rsidR="00BE0280">
        <w:rPr>
          <w:rFonts w:ascii="Times New Roman" w:hAnsi="Times New Roman" w:cs="Times New Roman"/>
          <w:sz w:val="28"/>
          <w:szCs w:val="28"/>
        </w:rPr>
        <w:t xml:space="preserve"> было приобретено и предоставлено 60 жилых помещений</w:t>
      </w:r>
      <w:r w:rsidR="00605DB1">
        <w:rPr>
          <w:rFonts w:ascii="Times New Roman" w:hAnsi="Times New Roman" w:cs="Times New Roman"/>
          <w:sz w:val="28"/>
          <w:szCs w:val="28"/>
        </w:rPr>
        <w:t xml:space="preserve">, общей площадью 1930,2 </w:t>
      </w:r>
      <w:proofErr w:type="spellStart"/>
      <w:r w:rsidR="00605DB1">
        <w:rPr>
          <w:rFonts w:ascii="Times New Roman" w:hAnsi="Times New Roman" w:cs="Times New Roman"/>
          <w:sz w:val="28"/>
          <w:szCs w:val="28"/>
        </w:rPr>
        <w:t>кв.м</w:t>
      </w:r>
      <w:proofErr w:type="spellEnd"/>
      <w:r w:rsidR="00605DB1">
        <w:rPr>
          <w:rFonts w:ascii="Times New Roman" w:hAnsi="Times New Roman" w:cs="Times New Roman"/>
          <w:sz w:val="28"/>
          <w:szCs w:val="28"/>
        </w:rPr>
        <w:t>., в результате было переселено 150 человек из аварийного жилищного фонда.</w:t>
      </w:r>
    </w:p>
    <w:p w:rsidR="0081558E" w:rsidRDefault="0081558E"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соответствии с программой по предоставлению мер социальной поддержки по обеспечению жильем ветеранов, инвалидов и семей, имеющих детей-инвалидов в 2017 году было выдано 4 жилищных сертификата на сумму 3</w:t>
      </w:r>
      <w:r w:rsidR="00B86634">
        <w:rPr>
          <w:rFonts w:ascii="Times New Roman" w:hAnsi="Times New Roman" w:cs="Times New Roman"/>
          <w:sz w:val="28"/>
          <w:szCs w:val="28"/>
        </w:rPr>
        <w:t xml:space="preserve"> </w:t>
      </w:r>
      <w:r>
        <w:rPr>
          <w:rFonts w:ascii="Times New Roman" w:hAnsi="Times New Roman" w:cs="Times New Roman"/>
          <w:sz w:val="28"/>
          <w:szCs w:val="28"/>
        </w:rPr>
        <w:t xml:space="preserve">254,0 </w:t>
      </w:r>
      <w:proofErr w:type="spellStart"/>
      <w:r>
        <w:rPr>
          <w:rFonts w:ascii="Times New Roman" w:hAnsi="Times New Roman" w:cs="Times New Roman"/>
          <w:sz w:val="28"/>
          <w:szCs w:val="28"/>
        </w:rPr>
        <w:t>тыс.рублей</w:t>
      </w:r>
      <w:proofErr w:type="spellEnd"/>
      <w:r>
        <w:rPr>
          <w:rFonts w:ascii="Times New Roman" w:hAnsi="Times New Roman" w:cs="Times New Roman"/>
          <w:sz w:val="28"/>
          <w:szCs w:val="28"/>
        </w:rPr>
        <w:t>.</w:t>
      </w:r>
    </w:p>
    <w:p w:rsidR="006C6365" w:rsidRDefault="006C6365" w:rsidP="00A16F0D">
      <w:pPr>
        <w:spacing w:after="0" w:line="240" w:lineRule="auto"/>
        <w:ind w:firstLine="567"/>
        <w:jc w:val="both"/>
        <w:rPr>
          <w:rFonts w:ascii="Times New Roman" w:hAnsi="Times New Roman" w:cs="Times New Roman"/>
          <w:sz w:val="28"/>
          <w:szCs w:val="28"/>
        </w:rPr>
      </w:pPr>
    </w:p>
    <w:p w:rsidR="0081558E" w:rsidRPr="006C6365" w:rsidRDefault="006C6365" w:rsidP="00850FE1">
      <w:pPr>
        <w:spacing w:after="0" w:line="240" w:lineRule="auto"/>
        <w:ind w:firstLine="567"/>
        <w:jc w:val="center"/>
        <w:rPr>
          <w:rFonts w:ascii="Times New Roman" w:hAnsi="Times New Roman" w:cs="Times New Roman"/>
          <w:i/>
          <w:sz w:val="28"/>
          <w:szCs w:val="28"/>
        </w:rPr>
      </w:pPr>
      <w:r w:rsidRPr="006C6365">
        <w:rPr>
          <w:rFonts w:ascii="Times New Roman" w:hAnsi="Times New Roman" w:cs="Times New Roman"/>
          <w:i/>
          <w:sz w:val="28"/>
          <w:szCs w:val="28"/>
        </w:rPr>
        <w:t>Жилищно-коммунальное хозяйство</w:t>
      </w:r>
    </w:p>
    <w:p w:rsidR="0003205A" w:rsidRDefault="00A4281D" w:rsidP="00A16F0D">
      <w:pPr>
        <w:spacing w:after="0" w:line="240" w:lineRule="auto"/>
        <w:ind w:firstLine="567"/>
        <w:jc w:val="both"/>
        <w:rPr>
          <w:rFonts w:ascii="Times New Roman" w:hAnsi="Times New Roman" w:cs="Times New Roman"/>
          <w:sz w:val="28"/>
          <w:szCs w:val="28"/>
        </w:rPr>
      </w:pPr>
      <w:r w:rsidRPr="00A4281D">
        <w:rPr>
          <w:rFonts w:ascii="Times New Roman" w:hAnsi="Times New Roman" w:cs="Times New Roman"/>
          <w:sz w:val="28"/>
          <w:szCs w:val="28"/>
        </w:rPr>
        <w:t>Жилищно-коммунальное хозяйство для города</w:t>
      </w:r>
      <w:r>
        <w:rPr>
          <w:rFonts w:ascii="Times New Roman" w:hAnsi="Times New Roman" w:cs="Times New Roman"/>
          <w:sz w:val="28"/>
          <w:szCs w:val="28"/>
        </w:rPr>
        <w:t xml:space="preserve"> было и остается первоочередной по важности и значимости сферой деятельности. Главной задачей администрацией города Кудымкара в жилищно-коммунальной сфере по-прежнему остается создание комфортных условий проживания населения.</w:t>
      </w:r>
    </w:p>
    <w:p w:rsidR="00E452FA" w:rsidRDefault="00E452FA"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Общая площадь жилищного фонда города Кудымкара на 1 января 2018 года составила 562,9 </w:t>
      </w:r>
      <w:proofErr w:type="spellStart"/>
      <w:r>
        <w:rPr>
          <w:rFonts w:ascii="Times New Roman" w:hAnsi="Times New Roman" w:cs="Times New Roman"/>
          <w:sz w:val="28"/>
          <w:szCs w:val="28"/>
        </w:rPr>
        <w:t>тыс.кв.м</w:t>
      </w:r>
      <w:proofErr w:type="spellEnd"/>
      <w:r>
        <w:rPr>
          <w:rFonts w:ascii="Times New Roman" w:hAnsi="Times New Roman" w:cs="Times New Roman"/>
          <w:sz w:val="28"/>
          <w:szCs w:val="28"/>
        </w:rPr>
        <w:t xml:space="preserve">., из них в муниципальной </w:t>
      </w:r>
      <w:proofErr w:type="gramStart"/>
      <w:r>
        <w:rPr>
          <w:rFonts w:ascii="Times New Roman" w:hAnsi="Times New Roman" w:cs="Times New Roman"/>
          <w:sz w:val="28"/>
          <w:szCs w:val="28"/>
        </w:rPr>
        <w:t>собственности  -</w:t>
      </w:r>
      <w:proofErr w:type="gramEnd"/>
      <w:r>
        <w:rPr>
          <w:rFonts w:ascii="Times New Roman" w:hAnsi="Times New Roman" w:cs="Times New Roman"/>
          <w:sz w:val="28"/>
          <w:szCs w:val="28"/>
        </w:rPr>
        <w:t xml:space="preserve"> 25,3</w:t>
      </w:r>
      <w:r w:rsidR="00B86634">
        <w:rPr>
          <w:rFonts w:ascii="Times New Roman" w:hAnsi="Times New Roman" w:cs="Times New Roman"/>
          <w:sz w:val="28"/>
          <w:szCs w:val="28"/>
        </w:rPr>
        <w:t xml:space="preserve"> </w:t>
      </w:r>
      <w:proofErr w:type="spellStart"/>
      <w:r>
        <w:rPr>
          <w:rFonts w:ascii="Times New Roman" w:hAnsi="Times New Roman" w:cs="Times New Roman"/>
          <w:sz w:val="28"/>
          <w:szCs w:val="28"/>
        </w:rPr>
        <w:t>тыс.кв.м</w:t>
      </w:r>
      <w:proofErr w:type="spellEnd"/>
      <w:r>
        <w:rPr>
          <w:rFonts w:ascii="Times New Roman" w:hAnsi="Times New Roman" w:cs="Times New Roman"/>
          <w:sz w:val="28"/>
          <w:szCs w:val="28"/>
        </w:rPr>
        <w:t>.</w:t>
      </w:r>
    </w:p>
    <w:p w:rsidR="00E452FA" w:rsidRDefault="00E452FA"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2017 году на ремонт муниципального жилья было направлено </w:t>
      </w:r>
      <w:r w:rsidR="009E15FF">
        <w:rPr>
          <w:rFonts w:ascii="Times New Roman" w:hAnsi="Times New Roman" w:cs="Times New Roman"/>
          <w:sz w:val="28"/>
          <w:szCs w:val="28"/>
        </w:rPr>
        <w:t xml:space="preserve">375,8 </w:t>
      </w:r>
      <w:proofErr w:type="spellStart"/>
      <w:r>
        <w:rPr>
          <w:rFonts w:ascii="Times New Roman" w:hAnsi="Times New Roman" w:cs="Times New Roman"/>
          <w:sz w:val="28"/>
          <w:szCs w:val="28"/>
        </w:rPr>
        <w:t>тыс.рублей</w:t>
      </w:r>
      <w:proofErr w:type="spellEnd"/>
      <w:r>
        <w:rPr>
          <w:rFonts w:ascii="Times New Roman" w:hAnsi="Times New Roman" w:cs="Times New Roman"/>
          <w:sz w:val="28"/>
          <w:szCs w:val="28"/>
        </w:rPr>
        <w:t xml:space="preserve">. Общая площадь отремонтирована жилья составила 153,3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r w:rsidR="0041391E">
        <w:rPr>
          <w:rFonts w:ascii="Times New Roman" w:hAnsi="Times New Roman" w:cs="Times New Roman"/>
          <w:sz w:val="28"/>
          <w:szCs w:val="28"/>
        </w:rPr>
        <w:t xml:space="preserve"> (ул. </w:t>
      </w:r>
      <w:proofErr w:type="spellStart"/>
      <w:r w:rsidR="0041391E">
        <w:rPr>
          <w:rFonts w:ascii="Times New Roman" w:hAnsi="Times New Roman" w:cs="Times New Roman"/>
          <w:sz w:val="28"/>
          <w:szCs w:val="28"/>
        </w:rPr>
        <w:t>Колыхматова</w:t>
      </w:r>
      <w:proofErr w:type="spellEnd"/>
      <w:r w:rsidR="0041391E">
        <w:rPr>
          <w:rFonts w:ascii="Times New Roman" w:hAnsi="Times New Roman" w:cs="Times New Roman"/>
          <w:sz w:val="28"/>
          <w:szCs w:val="28"/>
        </w:rPr>
        <w:t xml:space="preserve"> 12-2, ул. Плотина 1-8, ул. Студенческая 5-3, ул. Гоголя 73-8)</w:t>
      </w:r>
      <w:r>
        <w:rPr>
          <w:rFonts w:ascii="Times New Roman" w:hAnsi="Times New Roman" w:cs="Times New Roman"/>
          <w:sz w:val="28"/>
          <w:szCs w:val="28"/>
        </w:rPr>
        <w:t xml:space="preserve"> В 2017 году было снесено 10 МКД</w:t>
      </w:r>
      <w:r w:rsidR="0041391E">
        <w:rPr>
          <w:rFonts w:ascii="Times New Roman" w:hAnsi="Times New Roman" w:cs="Times New Roman"/>
          <w:sz w:val="28"/>
          <w:szCs w:val="28"/>
        </w:rPr>
        <w:t xml:space="preserve"> (ул.Гагарина-27, ул.</w:t>
      </w:r>
      <w:r w:rsidR="00923033">
        <w:rPr>
          <w:rFonts w:ascii="Times New Roman" w:hAnsi="Times New Roman" w:cs="Times New Roman"/>
          <w:sz w:val="28"/>
          <w:szCs w:val="28"/>
        </w:rPr>
        <w:t xml:space="preserve"> </w:t>
      </w:r>
      <w:r w:rsidR="0041391E">
        <w:rPr>
          <w:rFonts w:ascii="Times New Roman" w:hAnsi="Times New Roman" w:cs="Times New Roman"/>
          <w:sz w:val="28"/>
          <w:szCs w:val="28"/>
        </w:rPr>
        <w:t>Тургенева -3</w:t>
      </w:r>
      <w:r w:rsidR="00923033">
        <w:rPr>
          <w:rFonts w:ascii="Times New Roman" w:hAnsi="Times New Roman" w:cs="Times New Roman"/>
          <w:sz w:val="28"/>
          <w:szCs w:val="28"/>
        </w:rPr>
        <w:t xml:space="preserve"> и 5</w:t>
      </w:r>
      <w:r w:rsidR="0041391E">
        <w:rPr>
          <w:rFonts w:ascii="Times New Roman" w:hAnsi="Times New Roman" w:cs="Times New Roman"/>
          <w:sz w:val="28"/>
          <w:szCs w:val="28"/>
        </w:rPr>
        <w:t>,</w:t>
      </w:r>
      <w:r w:rsidR="00923033">
        <w:rPr>
          <w:rFonts w:ascii="Times New Roman" w:hAnsi="Times New Roman" w:cs="Times New Roman"/>
          <w:sz w:val="28"/>
          <w:szCs w:val="28"/>
        </w:rPr>
        <w:t xml:space="preserve"> ул. Данилова - 36, ул. Революционная - 10 и 38, ул. Советская - 33, </w:t>
      </w:r>
      <w:proofErr w:type="spellStart"/>
      <w:r w:rsidR="00923033">
        <w:rPr>
          <w:rFonts w:ascii="Times New Roman" w:hAnsi="Times New Roman" w:cs="Times New Roman"/>
          <w:sz w:val="28"/>
          <w:szCs w:val="28"/>
        </w:rPr>
        <w:t>ул.М</w:t>
      </w:r>
      <w:proofErr w:type="spellEnd"/>
      <w:r w:rsidR="00923033">
        <w:rPr>
          <w:rFonts w:ascii="Times New Roman" w:hAnsi="Times New Roman" w:cs="Times New Roman"/>
          <w:sz w:val="28"/>
          <w:szCs w:val="28"/>
        </w:rPr>
        <w:t>. Горького - 37, ул. Ленина - 25</w:t>
      </w:r>
      <w:proofErr w:type="gramStart"/>
      <w:r w:rsidR="00923033">
        <w:rPr>
          <w:rFonts w:ascii="Times New Roman" w:hAnsi="Times New Roman" w:cs="Times New Roman"/>
          <w:sz w:val="28"/>
          <w:szCs w:val="28"/>
        </w:rPr>
        <w:t xml:space="preserve">), </w:t>
      </w:r>
      <w:r>
        <w:rPr>
          <w:rFonts w:ascii="Times New Roman" w:hAnsi="Times New Roman" w:cs="Times New Roman"/>
          <w:sz w:val="28"/>
          <w:szCs w:val="28"/>
        </w:rPr>
        <w:t xml:space="preserve"> по</w:t>
      </w:r>
      <w:proofErr w:type="gramEnd"/>
      <w:r>
        <w:rPr>
          <w:rFonts w:ascii="Times New Roman" w:hAnsi="Times New Roman" w:cs="Times New Roman"/>
          <w:sz w:val="28"/>
          <w:szCs w:val="28"/>
        </w:rPr>
        <w:t xml:space="preserve"> которым расходы бюджета составили 827,2 </w:t>
      </w:r>
      <w:proofErr w:type="spellStart"/>
      <w:r>
        <w:rPr>
          <w:rFonts w:ascii="Times New Roman" w:hAnsi="Times New Roman" w:cs="Times New Roman"/>
          <w:sz w:val="28"/>
          <w:szCs w:val="28"/>
        </w:rPr>
        <w:t>тыс.рублей</w:t>
      </w:r>
      <w:proofErr w:type="spellEnd"/>
      <w:r>
        <w:rPr>
          <w:rFonts w:ascii="Times New Roman" w:hAnsi="Times New Roman" w:cs="Times New Roman"/>
          <w:sz w:val="28"/>
          <w:szCs w:val="28"/>
        </w:rPr>
        <w:t>.</w:t>
      </w:r>
    </w:p>
    <w:p w:rsidR="005D2CBD" w:rsidRDefault="005D2CBD"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Одной из обязательных ежегодных задач является подготовка и безаварийная эксплуатация объектов коммунальной инфраструктуры к работе в зимних условиях. Основные объекты подготовки: котельные, тепловые сети, объекты водоснабжения и водоотведения, жилищный фонд, здания и сооружения. Крупных сбоев и аварий в 2017 году по работе коммунального хозяйства города не было. Для решения задач в коммунальной инфраструктуре на территории города реализуется программа «Комплексного развития систем коммунальной инфраструктуры».</w:t>
      </w:r>
      <w:r w:rsidR="0087108F">
        <w:rPr>
          <w:rFonts w:ascii="Times New Roman" w:hAnsi="Times New Roman" w:cs="Times New Roman"/>
          <w:sz w:val="28"/>
          <w:szCs w:val="28"/>
        </w:rPr>
        <w:t xml:space="preserve"> В </w:t>
      </w:r>
      <w:r w:rsidR="0087108F">
        <w:rPr>
          <w:rFonts w:ascii="Times New Roman" w:hAnsi="Times New Roman" w:cs="Times New Roman"/>
          <w:sz w:val="28"/>
          <w:szCs w:val="28"/>
        </w:rPr>
        <w:lastRenderedPageBreak/>
        <w:t xml:space="preserve">2017 году общий объем </w:t>
      </w:r>
      <w:r w:rsidR="00231341">
        <w:rPr>
          <w:rFonts w:ascii="Times New Roman" w:hAnsi="Times New Roman" w:cs="Times New Roman"/>
          <w:sz w:val="28"/>
          <w:szCs w:val="28"/>
        </w:rPr>
        <w:t xml:space="preserve">финансирования </w:t>
      </w:r>
      <w:r w:rsidR="0087108F">
        <w:rPr>
          <w:rFonts w:ascii="Times New Roman" w:hAnsi="Times New Roman" w:cs="Times New Roman"/>
          <w:sz w:val="28"/>
          <w:szCs w:val="28"/>
        </w:rPr>
        <w:t xml:space="preserve">программы, с учетом средств предприятий ЖКХ города, составил 21,0 </w:t>
      </w:r>
      <w:proofErr w:type="spellStart"/>
      <w:r w:rsidR="0087108F">
        <w:rPr>
          <w:rFonts w:ascii="Times New Roman" w:hAnsi="Times New Roman" w:cs="Times New Roman"/>
          <w:sz w:val="28"/>
          <w:szCs w:val="28"/>
        </w:rPr>
        <w:t>млн.рублей</w:t>
      </w:r>
      <w:proofErr w:type="spellEnd"/>
      <w:r w:rsidR="0087108F">
        <w:rPr>
          <w:rFonts w:ascii="Times New Roman" w:hAnsi="Times New Roman" w:cs="Times New Roman"/>
          <w:sz w:val="28"/>
          <w:szCs w:val="28"/>
        </w:rPr>
        <w:t xml:space="preserve">. В результате проведен ремонт сетей водоснабжения протяженностью 1,1 км, реконструкция сетей водоотведения протяженностью 25 м, построены сети теплоснабжения к тубдиспансеру </w:t>
      </w:r>
      <w:proofErr w:type="spellStart"/>
      <w:r w:rsidR="0087108F">
        <w:rPr>
          <w:rFonts w:ascii="Times New Roman" w:hAnsi="Times New Roman" w:cs="Times New Roman"/>
          <w:sz w:val="28"/>
          <w:szCs w:val="28"/>
        </w:rPr>
        <w:t>пер.Школьный</w:t>
      </w:r>
      <w:proofErr w:type="spellEnd"/>
      <w:r w:rsidR="0087108F">
        <w:rPr>
          <w:rFonts w:ascii="Times New Roman" w:hAnsi="Times New Roman" w:cs="Times New Roman"/>
          <w:sz w:val="28"/>
          <w:szCs w:val="28"/>
        </w:rPr>
        <w:t xml:space="preserve">. </w:t>
      </w:r>
    </w:p>
    <w:p w:rsidR="001E2DA7" w:rsidRDefault="001E2DA7" w:rsidP="00A70E1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рамках муниципальной программы «Содержание и развитие городской инфраструктуры» осуществляются мероприятия по благоустройству и содержанию общественных территорий города, разработка и строительство сетей газоснабжения. В 2017 году сумма освоенных средств составила </w:t>
      </w:r>
      <w:r w:rsidR="00F05670">
        <w:rPr>
          <w:rFonts w:ascii="Times New Roman" w:hAnsi="Times New Roman" w:cs="Times New Roman"/>
          <w:sz w:val="28"/>
          <w:szCs w:val="28"/>
        </w:rPr>
        <w:t>26,2</w:t>
      </w:r>
      <w:r>
        <w:rPr>
          <w:rFonts w:ascii="Times New Roman" w:hAnsi="Times New Roman" w:cs="Times New Roman"/>
          <w:sz w:val="28"/>
          <w:szCs w:val="28"/>
        </w:rPr>
        <w:t xml:space="preserve"> </w:t>
      </w:r>
      <w:proofErr w:type="spellStart"/>
      <w:r>
        <w:rPr>
          <w:rFonts w:ascii="Times New Roman" w:hAnsi="Times New Roman" w:cs="Times New Roman"/>
          <w:sz w:val="28"/>
          <w:szCs w:val="28"/>
        </w:rPr>
        <w:t>млн.руб</w:t>
      </w:r>
      <w:r w:rsidR="00B86634">
        <w:rPr>
          <w:rFonts w:ascii="Times New Roman" w:hAnsi="Times New Roman" w:cs="Times New Roman"/>
          <w:sz w:val="28"/>
          <w:szCs w:val="28"/>
        </w:rPr>
        <w:t>лей</w:t>
      </w:r>
      <w:proofErr w:type="spellEnd"/>
      <w:r>
        <w:rPr>
          <w:rFonts w:ascii="Times New Roman" w:hAnsi="Times New Roman" w:cs="Times New Roman"/>
          <w:sz w:val="28"/>
          <w:szCs w:val="28"/>
        </w:rPr>
        <w:t>, из них средства ООО «</w:t>
      </w:r>
      <w:proofErr w:type="spellStart"/>
      <w:r>
        <w:rPr>
          <w:rFonts w:ascii="Times New Roman" w:hAnsi="Times New Roman" w:cs="Times New Roman"/>
          <w:sz w:val="28"/>
          <w:szCs w:val="28"/>
        </w:rPr>
        <w:t>Уралгазсервис</w:t>
      </w:r>
      <w:proofErr w:type="spellEnd"/>
      <w:r>
        <w:rPr>
          <w:rFonts w:ascii="Times New Roman" w:hAnsi="Times New Roman" w:cs="Times New Roman"/>
          <w:sz w:val="28"/>
          <w:szCs w:val="28"/>
        </w:rPr>
        <w:t xml:space="preserve">» - 9,1 </w:t>
      </w:r>
      <w:proofErr w:type="spellStart"/>
      <w:r>
        <w:rPr>
          <w:rFonts w:ascii="Times New Roman" w:hAnsi="Times New Roman" w:cs="Times New Roman"/>
          <w:sz w:val="28"/>
          <w:szCs w:val="28"/>
        </w:rPr>
        <w:t>млн.руб</w:t>
      </w:r>
      <w:r w:rsidR="00B86634">
        <w:rPr>
          <w:rFonts w:ascii="Times New Roman" w:hAnsi="Times New Roman" w:cs="Times New Roman"/>
          <w:sz w:val="28"/>
          <w:szCs w:val="28"/>
        </w:rPr>
        <w:t>лей</w:t>
      </w:r>
      <w:proofErr w:type="spellEnd"/>
      <w:r>
        <w:rPr>
          <w:rFonts w:ascii="Times New Roman" w:hAnsi="Times New Roman" w:cs="Times New Roman"/>
          <w:sz w:val="28"/>
          <w:szCs w:val="28"/>
        </w:rPr>
        <w:t>, которые на основании разработанных проектов построили 3,9</w:t>
      </w:r>
      <w:r w:rsidR="00A70E18">
        <w:rPr>
          <w:rFonts w:ascii="Times New Roman" w:hAnsi="Times New Roman" w:cs="Times New Roman"/>
          <w:sz w:val="28"/>
          <w:szCs w:val="28"/>
        </w:rPr>
        <w:t>74</w:t>
      </w:r>
      <w:r>
        <w:rPr>
          <w:rFonts w:ascii="Times New Roman" w:hAnsi="Times New Roman" w:cs="Times New Roman"/>
          <w:sz w:val="28"/>
          <w:szCs w:val="28"/>
        </w:rPr>
        <w:t xml:space="preserve"> км сетей газоснабжения</w:t>
      </w:r>
      <w:r w:rsidR="00A70E18">
        <w:rPr>
          <w:rFonts w:ascii="Times New Roman" w:hAnsi="Times New Roman" w:cs="Times New Roman"/>
          <w:sz w:val="28"/>
          <w:szCs w:val="28"/>
        </w:rPr>
        <w:t xml:space="preserve"> </w:t>
      </w:r>
      <w:r w:rsidR="00A70E18" w:rsidRPr="00A70E18">
        <w:rPr>
          <w:rFonts w:ascii="Times New Roman" w:hAnsi="Times New Roman" w:cs="Times New Roman"/>
          <w:sz w:val="28"/>
          <w:szCs w:val="28"/>
        </w:rPr>
        <w:t>(</w:t>
      </w:r>
      <w:r w:rsidR="00A70E18">
        <w:rPr>
          <w:rFonts w:ascii="Times New Roman" w:hAnsi="Times New Roman" w:cs="Times New Roman"/>
          <w:sz w:val="28"/>
          <w:szCs w:val="28"/>
        </w:rPr>
        <w:t xml:space="preserve">ул. </w:t>
      </w:r>
      <w:r w:rsidR="00A70E18" w:rsidRPr="00A70E18">
        <w:rPr>
          <w:rFonts w:ascii="Times New Roman" w:hAnsi="Times New Roman" w:cs="Times New Roman"/>
          <w:sz w:val="28"/>
          <w:szCs w:val="28"/>
        </w:rPr>
        <w:t xml:space="preserve">Сазонова, </w:t>
      </w:r>
      <w:r w:rsidR="00A70E18">
        <w:rPr>
          <w:rFonts w:ascii="Times New Roman" w:hAnsi="Times New Roman" w:cs="Times New Roman"/>
          <w:sz w:val="28"/>
          <w:szCs w:val="28"/>
        </w:rPr>
        <w:t xml:space="preserve">ул. </w:t>
      </w:r>
      <w:r w:rsidR="00A70E18" w:rsidRPr="00A70E18">
        <w:rPr>
          <w:rFonts w:ascii="Times New Roman" w:hAnsi="Times New Roman" w:cs="Times New Roman"/>
          <w:sz w:val="28"/>
          <w:szCs w:val="28"/>
        </w:rPr>
        <w:t xml:space="preserve">Хомяковой, </w:t>
      </w:r>
      <w:r w:rsidR="00A70E18">
        <w:rPr>
          <w:rFonts w:ascii="Times New Roman" w:hAnsi="Times New Roman" w:cs="Times New Roman"/>
          <w:sz w:val="28"/>
          <w:szCs w:val="28"/>
        </w:rPr>
        <w:t xml:space="preserve">ул. </w:t>
      </w:r>
      <w:r w:rsidR="00A70E18" w:rsidRPr="00A70E18">
        <w:rPr>
          <w:rFonts w:ascii="Times New Roman" w:hAnsi="Times New Roman" w:cs="Times New Roman"/>
          <w:sz w:val="28"/>
          <w:szCs w:val="28"/>
        </w:rPr>
        <w:t xml:space="preserve">Конституции, </w:t>
      </w:r>
      <w:r w:rsidR="00A70E18">
        <w:rPr>
          <w:rFonts w:ascii="Times New Roman" w:hAnsi="Times New Roman" w:cs="Times New Roman"/>
          <w:sz w:val="28"/>
          <w:szCs w:val="28"/>
        </w:rPr>
        <w:t xml:space="preserve">ул. </w:t>
      </w:r>
      <w:r w:rsidR="00A70E18" w:rsidRPr="00A70E18">
        <w:rPr>
          <w:rFonts w:ascii="Times New Roman" w:hAnsi="Times New Roman" w:cs="Times New Roman"/>
          <w:sz w:val="28"/>
          <w:szCs w:val="28"/>
        </w:rPr>
        <w:t xml:space="preserve">Кривощекова, </w:t>
      </w:r>
      <w:r w:rsidR="00A70E18">
        <w:rPr>
          <w:rFonts w:ascii="Times New Roman" w:hAnsi="Times New Roman" w:cs="Times New Roman"/>
          <w:sz w:val="28"/>
          <w:szCs w:val="28"/>
        </w:rPr>
        <w:t xml:space="preserve">ул. </w:t>
      </w:r>
      <w:r w:rsidR="00A70E18" w:rsidRPr="00A70E18">
        <w:rPr>
          <w:rFonts w:ascii="Times New Roman" w:hAnsi="Times New Roman" w:cs="Times New Roman"/>
          <w:sz w:val="28"/>
          <w:szCs w:val="28"/>
        </w:rPr>
        <w:t xml:space="preserve">Автозаправочная, </w:t>
      </w:r>
      <w:r w:rsidR="00A70E18">
        <w:rPr>
          <w:rFonts w:ascii="Times New Roman" w:hAnsi="Times New Roman" w:cs="Times New Roman"/>
          <w:sz w:val="28"/>
          <w:szCs w:val="28"/>
        </w:rPr>
        <w:t xml:space="preserve">ул. </w:t>
      </w:r>
      <w:r w:rsidR="00A70E18" w:rsidRPr="00A70E18">
        <w:rPr>
          <w:rFonts w:ascii="Times New Roman" w:hAnsi="Times New Roman" w:cs="Times New Roman"/>
          <w:sz w:val="28"/>
          <w:szCs w:val="28"/>
        </w:rPr>
        <w:t xml:space="preserve">Вавилина, </w:t>
      </w:r>
      <w:proofErr w:type="spellStart"/>
      <w:r w:rsidR="00A70E18" w:rsidRPr="00A70E18">
        <w:rPr>
          <w:rFonts w:ascii="Times New Roman" w:hAnsi="Times New Roman" w:cs="Times New Roman"/>
          <w:sz w:val="28"/>
          <w:szCs w:val="28"/>
        </w:rPr>
        <w:t>пер.Егвинский</w:t>
      </w:r>
      <w:proofErr w:type="spellEnd"/>
      <w:r w:rsidR="00A70E18" w:rsidRPr="00A70E18">
        <w:rPr>
          <w:rFonts w:ascii="Times New Roman" w:hAnsi="Times New Roman" w:cs="Times New Roman"/>
          <w:sz w:val="28"/>
          <w:szCs w:val="28"/>
        </w:rPr>
        <w:t xml:space="preserve">, </w:t>
      </w:r>
      <w:r w:rsidR="00A70E18">
        <w:rPr>
          <w:rFonts w:ascii="Times New Roman" w:hAnsi="Times New Roman" w:cs="Times New Roman"/>
          <w:sz w:val="28"/>
          <w:szCs w:val="28"/>
        </w:rPr>
        <w:t xml:space="preserve">ул. </w:t>
      </w:r>
      <w:proofErr w:type="spellStart"/>
      <w:r w:rsidR="00A70E18" w:rsidRPr="00A70E18">
        <w:rPr>
          <w:rFonts w:ascii="Times New Roman" w:hAnsi="Times New Roman" w:cs="Times New Roman"/>
          <w:sz w:val="28"/>
          <w:szCs w:val="28"/>
        </w:rPr>
        <w:t>Г.Коми</w:t>
      </w:r>
      <w:proofErr w:type="spellEnd"/>
      <w:r w:rsidR="00A70E18" w:rsidRPr="00A70E18">
        <w:rPr>
          <w:rFonts w:ascii="Times New Roman" w:hAnsi="Times New Roman" w:cs="Times New Roman"/>
          <w:sz w:val="28"/>
          <w:szCs w:val="28"/>
        </w:rPr>
        <w:t xml:space="preserve">-Пермяков, </w:t>
      </w:r>
      <w:r w:rsidR="00A70E18">
        <w:rPr>
          <w:rFonts w:ascii="Times New Roman" w:hAnsi="Times New Roman" w:cs="Times New Roman"/>
          <w:sz w:val="28"/>
          <w:szCs w:val="28"/>
        </w:rPr>
        <w:t xml:space="preserve">ул. </w:t>
      </w:r>
      <w:r w:rsidR="00A70E18" w:rsidRPr="00A70E18">
        <w:rPr>
          <w:rFonts w:ascii="Times New Roman" w:hAnsi="Times New Roman" w:cs="Times New Roman"/>
          <w:sz w:val="28"/>
          <w:szCs w:val="28"/>
        </w:rPr>
        <w:t>Гайдара,</w:t>
      </w:r>
      <w:r w:rsidR="00A70E18">
        <w:rPr>
          <w:rFonts w:ascii="Times New Roman" w:hAnsi="Times New Roman" w:cs="Times New Roman"/>
          <w:sz w:val="28"/>
          <w:szCs w:val="28"/>
        </w:rPr>
        <w:t xml:space="preserve"> ул. </w:t>
      </w:r>
      <w:r w:rsidR="00A70E18" w:rsidRPr="00A70E18">
        <w:rPr>
          <w:rFonts w:ascii="Times New Roman" w:hAnsi="Times New Roman" w:cs="Times New Roman"/>
          <w:sz w:val="28"/>
          <w:szCs w:val="28"/>
        </w:rPr>
        <w:t xml:space="preserve">9 Мая, </w:t>
      </w:r>
      <w:r w:rsidR="00A70E18">
        <w:rPr>
          <w:rFonts w:ascii="Times New Roman" w:hAnsi="Times New Roman" w:cs="Times New Roman"/>
          <w:sz w:val="28"/>
          <w:szCs w:val="28"/>
        </w:rPr>
        <w:t xml:space="preserve">ул. </w:t>
      </w:r>
      <w:r w:rsidR="00A70E18" w:rsidRPr="00A70E18">
        <w:rPr>
          <w:rFonts w:ascii="Times New Roman" w:hAnsi="Times New Roman" w:cs="Times New Roman"/>
          <w:sz w:val="28"/>
          <w:szCs w:val="28"/>
        </w:rPr>
        <w:t xml:space="preserve">Калинина, </w:t>
      </w:r>
      <w:r w:rsidR="00A70E18">
        <w:rPr>
          <w:rFonts w:ascii="Times New Roman" w:hAnsi="Times New Roman" w:cs="Times New Roman"/>
          <w:sz w:val="28"/>
          <w:szCs w:val="28"/>
        </w:rPr>
        <w:t xml:space="preserve">ул. </w:t>
      </w:r>
      <w:proofErr w:type="spellStart"/>
      <w:r w:rsidR="00A70E18" w:rsidRPr="00A70E18">
        <w:rPr>
          <w:rFonts w:ascii="Times New Roman" w:hAnsi="Times New Roman" w:cs="Times New Roman"/>
          <w:sz w:val="28"/>
          <w:szCs w:val="28"/>
        </w:rPr>
        <w:t>Яковкина</w:t>
      </w:r>
      <w:proofErr w:type="spellEnd"/>
      <w:r w:rsidR="00A70E18">
        <w:rPr>
          <w:rFonts w:ascii="Times New Roman" w:hAnsi="Times New Roman" w:cs="Times New Roman"/>
          <w:sz w:val="28"/>
          <w:szCs w:val="28"/>
        </w:rPr>
        <w:t>)</w:t>
      </w:r>
      <w:r w:rsidRPr="00A70E18">
        <w:rPr>
          <w:rFonts w:ascii="Times New Roman" w:hAnsi="Times New Roman" w:cs="Times New Roman"/>
          <w:sz w:val="28"/>
          <w:szCs w:val="28"/>
        </w:rPr>
        <w:t>.</w:t>
      </w:r>
      <w:r>
        <w:rPr>
          <w:rFonts w:ascii="Times New Roman" w:hAnsi="Times New Roman" w:cs="Times New Roman"/>
          <w:sz w:val="28"/>
          <w:szCs w:val="28"/>
        </w:rPr>
        <w:t xml:space="preserve"> На сегодняшний день</w:t>
      </w:r>
      <w:r w:rsidR="00AC6D49">
        <w:rPr>
          <w:rFonts w:ascii="Times New Roman" w:hAnsi="Times New Roman" w:cs="Times New Roman"/>
          <w:sz w:val="28"/>
          <w:szCs w:val="28"/>
        </w:rPr>
        <w:t xml:space="preserve"> газифицировано </w:t>
      </w:r>
      <w:r w:rsidR="00F05670">
        <w:rPr>
          <w:rFonts w:ascii="Times New Roman" w:hAnsi="Times New Roman" w:cs="Times New Roman"/>
          <w:sz w:val="28"/>
          <w:szCs w:val="28"/>
        </w:rPr>
        <w:t xml:space="preserve">666 </w:t>
      </w:r>
      <w:r w:rsidR="00AC6D49">
        <w:rPr>
          <w:rFonts w:ascii="Times New Roman" w:hAnsi="Times New Roman" w:cs="Times New Roman"/>
          <w:sz w:val="28"/>
          <w:szCs w:val="28"/>
        </w:rPr>
        <w:t xml:space="preserve">домов индивидуально-жилищной застройки, или </w:t>
      </w:r>
      <w:r w:rsidR="00F05670">
        <w:rPr>
          <w:rFonts w:ascii="Times New Roman" w:hAnsi="Times New Roman" w:cs="Times New Roman"/>
          <w:sz w:val="28"/>
          <w:szCs w:val="28"/>
        </w:rPr>
        <w:t>19,3</w:t>
      </w:r>
      <w:r w:rsidR="00AC6D49">
        <w:rPr>
          <w:rFonts w:ascii="Times New Roman" w:hAnsi="Times New Roman" w:cs="Times New Roman"/>
          <w:sz w:val="28"/>
          <w:szCs w:val="28"/>
        </w:rPr>
        <w:t>% от общего количества ИЖС.</w:t>
      </w:r>
    </w:p>
    <w:p w:rsidR="00AC6D49" w:rsidRDefault="00AC6D49"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2017 году на территории Российской Федерации стартовал приоритетный проект «Формирование комфортной городской среды». Для его реализации на территории города Кудымкара была разработана и утверждена муниципальная программа «Формирование комфортной городской среды на 2017 год».  В результате было благоустроено 10 дворовых территорий МКД</w:t>
      </w:r>
      <w:r w:rsidR="00923033">
        <w:rPr>
          <w:rFonts w:ascii="Times New Roman" w:hAnsi="Times New Roman" w:cs="Times New Roman"/>
          <w:sz w:val="28"/>
          <w:szCs w:val="28"/>
        </w:rPr>
        <w:t xml:space="preserve"> (ул. Калинина 33,35,37,39а,51; </w:t>
      </w:r>
      <w:proofErr w:type="spellStart"/>
      <w:r w:rsidR="00923033">
        <w:rPr>
          <w:rFonts w:ascii="Times New Roman" w:hAnsi="Times New Roman" w:cs="Times New Roman"/>
          <w:sz w:val="28"/>
          <w:szCs w:val="28"/>
        </w:rPr>
        <w:t>ул.Володарского</w:t>
      </w:r>
      <w:proofErr w:type="spellEnd"/>
      <w:r w:rsidR="00A70E18">
        <w:rPr>
          <w:rFonts w:ascii="Times New Roman" w:hAnsi="Times New Roman" w:cs="Times New Roman"/>
          <w:sz w:val="28"/>
          <w:szCs w:val="28"/>
        </w:rPr>
        <w:t xml:space="preserve"> </w:t>
      </w:r>
      <w:r w:rsidR="00923033">
        <w:rPr>
          <w:rFonts w:ascii="Times New Roman" w:hAnsi="Times New Roman" w:cs="Times New Roman"/>
          <w:sz w:val="28"/>
          <w:szCs w:val="28"/>
        </w:rPr>
        <w:t xml:space="preserve">23,25; ул. </w:t>
      </w:r>
      <w:proofErr w:type="spellStart"/>
      <w:r w:rsidR="00923033">
        <w:rPr>
          <w:rFonts w:ascii="Times New Roman" w:hAnsi="Times New Roman" w:cs="Times New Roman"/>
          <w:sz w:val="28"/>
          <w:szCs w:val="28"/>
        </w:rPr>
        <w:t>М.Горького</w:t>
      </w:r>
      <w:proofErr w:type="spellEnd"/>
      <w:r w:rsidR="00923033">
        <w:rPr>
          <w:rFonts w:ascii="Times New Roman" w:hAnsi="Times New Roman" w:cs="Times New Roman"/>
          <w:sz w:val="28"/>
          <w:szCs w:val="28"/>
        </w:rPr>
        <w:t xml:space="preserve"> 12,18; ул. Кирова 38)</w:t>
      </w:r>
      <w:r>
        <w:rPr>
          <w:rFonts w:ascii="Times New Roman" w:hAnsi="Times New Roman" w:cs="Times New Roman"/>
          <w:sz w:val="28"/>
          <w:szCs w:val="28"/>
        </w:rPr>
        <w:t>, ул. 50 лет Октября</w:t>
      </w:r>
      <w:r w:rsidR="00923033">
        <w:rPr>
          <w:rFonts w:ascii="Times New Roman" w:hAnsi="Times New Roman" w:cs="Times New Roman"/>
          <w:sz w:val="28"/>
          <w:szCs w:val="28"/>
        </w:rPr>
        <w:t xml:space="preserve"> (от </w:t>
      </w:r>
      <w:proofErr w:type="spellStart"/>
      <w:r w:rsidR="00923033">
        <w:rPr>
          <w:rFonts w:ascii="Times New Roman" w:hAnsi="Times New Roman" w:cs="Times New Roman"/>
          <w:sz w:val="28"/>
          <w:szCs w:val="28"/>
        </w:rPr>
        <w:t>ул.Калинина</w:t>
      </w:r>
      <w:proofErr w:type="spellEnd"/>
      <w:r w:rsidR="00923033">
        <w:rPr>
          <w:rFonts w:ascii="Times New Roman" w:hAnsi="Times New Roman" w:cs="Times New Roman"/>
          <w:sz w:val="28"/>
          <w:szCs w:val="28"/>
        </w:rPr>
        <w:t xml:space="preserve"> до </w:t>
      </w:r>
      <w:proofErr w:type="spellStart"/>
      <w:r w:rsidR="00923033">
        <w:rPr>
          <w:rFonts w:ascii="Times New Roman" w:hAnsi="Times New Roman" w:cs="Times New Roman"/>
          <w:sz w:val="28"/>
          <w:szCs w:val="28"/>
        </w:rPr>
        <w:t>ул.Герцена</w:t>
      </w:r>
      <w:proofErr w:type="spellEnd"/>
      <w:r w:rsidR="00923033">
        <w:rPr>
          <w:rFonts w:ascii="Times New Roman" w:hAnsi="Times New Roman" w:cs="Times New Roman"/>
          <w:sz w:val="28"/>
          <w:szCs w:val="28"/>
        </w:rPr>
        <w:t>)</w:t>
      </w:r>
      <w:r>
        <w:rPr>
          <w:rFonts w:ascii="Times New Roman" w:hAnsi="Times New Roman" w:cs="Times New Roman"/>
          <w:sz w:val="28"/>
          <w:szCs w:val="28"/>
        </w:rPr>
        <w:t xml:space="preserve"> и парк «Победы». Общая сумма освоенных средств составила 18,2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xml:space="preserve">, из них средства федерального бюджета – 9,2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бюджета Пермского края –</w:t>
      </w:r>
      <w:r w:rsidR="007A3984">
        <w:rPr>
          <w:rFonts w:ascii="Times New Roman" w:hAnsi="Times New Roman" w:cs="Times New Roman"/>
          <w:sz w:val="28"/>
          <w:szCs w:val="28"/>
        </w:rPr>
        <w:t xml:space="preserve"> 7,3</w:t>
      </w:r>
      <w:r>
        <w:rPr>
          <w:rFonts w:ascii="Times New Roman" w:hAnsi="Times New Roman" w:cs="Times New Roman"/>
          <w:sz w:val="28"/>
          <w:szCs w:val="28"/>
        </w:rPr>
        <w:t xml:space="preserve">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xml:space="preserve">, местного бюджета – 1,1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xml:space="preserve"> и средства жителей и организаци</w:t>
      </w:r>
      <w:r w:rsidR="00F05670">
        <w:rPr>
          <w:rFonts w:ascii="Times New Roman" w:hAnsi="Times New Roman" w:cs="Times New Roman"/>
          <w:sz w:val="28"/>
          <w:szCs w:val="28"/>
        </w:rPr>
        <w:t>й</w:t>
      </w:r>
      <w:r>
        <w:rPr>
          <w:rFonts w:ascii="Times New Roman" w:hAnsi="Times New Roman" w:cs="Times New Roman"/>
          <w:sz w:val="28"/>
          <w:szCs w:val="28"/>
        </w:rPr>
        <w:t xml:space="preserve"> </w:t>
      </w:r>
      <w:proofErr w:type="gramStart"/>
      <w:r>
        <w:rPr>
          <w:rFonts w:ascii="Times New Roman" w:hAnsi="Times New Roman" w:cs="Times New Roman"/>
          <w:sz w:val="28"/>
          <w:szCs w:val="28"/>
        </w:rPr>
        <w:t>города  -</w:t>
      </w:r>
      <w:proofErr w:type="gramEnd"/>
      <w:r>
        <w:rPr>
          <w:rFonts w:ascii="Times New Roman" w:hAnsi="Times New Roman" w:cs="Times New Roman"/>
          <w:sz w:val="28"/>
          <w:szCs w:val="28"/>
        </w:rPr>
        <w:t xml:space="preserve"> 540,2 </w:t>
      </w:r>
      <w:proofErr w:type="spellStart"/>
      <w:r>
        <w:rPr>
          <w:rFonts w:ascii="Times New Roman" w:hAnsi="Times New Roman" w:cs="Times New Roman"/>
          <w:sz w:val="28"/>
          <w:szCs w:val="28"/>
        </w:rPr>
        <w:t>тыс.рублей</w:t>
      </w:r>
      <w:proofErr w:type="spellEnd"/>
      <w:r>
        <w:rPr>
          <w:rFonts w:ascii="Times New Roman" w:hAnsi="Times New Roman" w:cs="Times New Roman"/>
          <w:sz w:val="28"/>
          <w:szCs w:val="28"/>
        </w:rPr>
        <w:t>.</w:t>
      </w:r>
    </w:p>
    <w:p w:rsidR="006C6365" w:rsidRPr="00A4281D" w:rsidRDefault="006C6365" w:rsidP="003570D8">
      <w:pPr>
        <w:spacing w:after="0" w:line="240" w:lineRule="auto"/>
        <w:ind w:firstLine="567"/>
        <w:jc w:val="both"/>
        <w:rPr>
          <w:rFonts w:ascii="Times New Roman" w:hAnsi="Times New Roman" w:cs="Times New Roman"/>
          <w:sz w:val="28"/>
          <w:szCs w:val="28"/>
        </w:rPr>
      </w:pPr>
    </w:p>
    <w:p w:rsidR="0003205A" w:rsidRPr="006C6365" w:rsidRDefault="006C6365" w:rsidP="00B72D21">
      <w:pPr>
        <w:spacing w:after="0" w:line="240" w:lineRule="auto"/>
        <w:ind w:firstLine="567"/>
        <w:jc w:val="center"/>
        <w:rPr>
          <w:rFonts w:ascii="Times New Roman" w:hAnsi="Times New Roman" w:cs="Times New Roman"/>
          <w:i/>
          <w:sz w:val="28"/>
          <w:szCs w:val="28"/>
        </w:rPr>
      </w:pPr>
      <w:r w:rsidRPr="006C6365">
        <w:rPr>
          <w:rFonts w:ascii="Times New Roman" w:hAnsi="Times New Roman" w:cs="Times New Roman"/>
          <w:i/>
          <w:sz w:val="28"/>
          <w:szCs w:val="28"/>
        </w:rPr>
        <w:t>Дорожный фонд</w:t>
      </w:r>
    </w:p>
    <w:p w:rsidR="007A3984" w:rsidRDefault="007A3984" w:rsidP="00A16F0D">
      <w:pPr>
        <w:spacing w:after="0" w:line="240" w:lineRule="auto"/>
        <w:ind w:firstLine="567"/>
        <w:jc w:val="both"/>
        <w:rPr>
          <w:rFonts w:ascii="Times New Roman" w:hAnsi="Times New Roman" w:cs="Times New Roman"/>
          <w:sz w:val="28"/>
          <w:szCs w:val="28"/>
        </w:rPr>
      </w:pPr>
      <w:r w:rsidRPr="007A3984">
        <w:rPr>
          <w:rFonts w:ascii="Times New Roman" w:hAnsi="Times New Roman" w:cs="Times New Roman"/>
          <w:sz w:val="28"/>
          <w:szCs w:val="28"/>
        </w:rPr>
        <w:t>На 1 января 2018 года общая протяженность дорог м</w:t>
      </w:r>
      <w:r>
        <w:rPr>
          <w:rFonts w:ascii="Times New Roman" w:hAnsi="Times New Roman" w:cs="Times New Roman"/>
          <w:sz w:val="28"/>
          <w:szCs w:val="28"/>
        </w:rPr>
        <w:t>естного значения составила 138,8</w:t>
      </w:r>
      <w:r w:rsidRPr="007A3984">
        <w:rPr>
          <w:rFonts w:ascii="Times New Roman" w:hAnsi="Times New Roman" w:cs="Times New Roman"/>
          <w:sz w:val="28"/>
          <w:szCs w:val="28"/>
        </w:rPr>
        <w:t xml:space="preserve"> км, из которых </w:t>
      </w:r>
      <w:r>
        <w:rPr>
          <w:rFonts w:ascii="Times New Roman" w:hAnsi="Times New Roman" w:cs="Times New Roman"/>
          <w:sz w:val="28"/>
          <w:szCs w:val="28"/>
        </w:rPr>
        <w:t xml:space="preserve">78,6% находится в нормативном состоянии. Мероприятия на содержание, обслуживание и ремонт дорог общего пользования осуществлялись в рамках средств дорожного фонда, который в 2017 году составил </w:t>
      </w:r>
      <w:r w:rsidR="00296B23">
        <w:rPr>
          <w:rFonts w:ascii="Times New Roman" w:hAnsi="Times New Roman" w:cs="Times New Roman"/>
          <w:sz w:val="28"/>
          <w:szCs w:val="28"/>
        </w:rPr>
        <w:t>10</w:t>
      </w:r>
      <w:r w:rsidR="00C23943">
        <w:rPr>
          <w:rFonts w:ascii="Times New Roman" w:hAnsi="Times New Roman" w:cs="Times New Roman"/>
          <w:sz w:val="28"/>
          <w:szCs w:val="28"/>
        </w:rPr>
        <w:t>4</w:t>
      </w:r>
      <w:r w:rsidR="00296B23">
        <w:rPr>
          <w:rFonts w:ascii="Times New Roman" w:hAnsi="Times New Roman" w:cs="Times New Roman"/>
          <w:sz w:val="28"/>
          <w:szCs w:val="28"/>
        </w:rPr>
        <w:t>,</w:t>
      </w:r>
      <w:r w:rsidR="00C23943">
        <w:rPr>
          <w:rFonts w:ascii="Times New Roman" w:hAnsi="Times New Roman" w:cs="Times New Roman"/>
          <w:sz w:val="28"/>
          <w:szCs w:val="28"/>
        </w:rPr>
        <w:t>2</w:t>
      </w:r>
      <w:r w:rsidR="00296B23">
        <w:rPr>
          <w:rFonts w:ascii="Times New Roman" w:hAnsi="Times New Roman" w:cs="Times New Roman"/>
          <w:sz w:val="28"/>
          <w:szCs w:val="28"/>
        </w:rPr>
        <w:t xml:space="preserve">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xml:space="preserve">, фактические расходы </w:t>
      </w:r>
      <w:r w:rsidR="00B86634">
        <w:rPr>
          <w:rFonts w:ascii="Times New Roman" w:hAnsi="Times New Roman" w:cs="Times New Roman"/>
          <w:sz w:val="28"/>
          <w:szCs w:val="28"/>
        </w:rPr>
        <w:t xml:space="preserve">составили </w:t>
      </w:r>
      <w:r w:rsidR="00C23943">
        <w:rPr>
          <w:rFonts w:ascii="Times New Roman" w:hAnsi="Times New Roman" w:cs="Times New Roman"/>
          <w:sz w:val="28"/>
          <w:szCs w:val="28"/>
        </w:rPr>
        <w:t xml:space="preserve">100,2 </w:t>
      </w:r>
      <w:proofErr w:type="spellStart"/>
      <w:r>
        <w:rPr>
          <w:rFonts w:ascii="Times New Roman" w:hAnsi="Times New Roman" w:cs="Times New Roman"/>
          <w:sz w:val="28"/>
          <w:szCs w:val="28"/>
        </w:rPr>
        <w:t>млн.рублей</w:t>
      </w:r>
      <w:proofErr w:type="spellEnd"/>
      <w:r>
        <w:rPr>
          <w:rFonts w:ascii="Times New Roman" w:hAnsi="Times New Roman" w:cs="Times New Roman"/>
          <w:sz w:val="28"/>
          <w:szCs w:val="28"/>
        </w:rPr>
        <w:t>. Неиспользование остатки дорожного фонда на 1 января 2018 года составили</w:t>
      </w:r>
      <w:r w:rsidR="00C23943">
        <w:rPr>
          <w:rFonts w:ascii="Times New Roman" w:hAnsi="Times New Roman" w:cs="Times New Roman"/>
          <w:sz w:val="28"/>
          <w:szCs w:val="28"/>
        </w:rPr>
        <w:t xml:space="preserve"> 4,0 </w:t>
      </w:r>
      <w:proofErr w:type="spellStart"/>
      <w:r w:rsidR="00C23943">
        <w:rPr>
          <w:rFonts w:ascii="Times New Roman" w:hAnsi="Times New Roman" w:cs="Times New Roman"/>
          <w:sz w:val="28"/>
          <w:szCs w:val="28"/>
        </w:rPr>
        <w:t>млн.рублей</w:t>
      </w:r>
      <w:proofErr w:type="spellEnd"/>
      <w:r>
        <w:rPr>
          <w:rFonts w:ascii="Times New Roman" w:hAnsi="Times New Roman" w:cs="Times New Roman"/>
          <w:sz w:val="28"/>
          <w:szCs w:val="28"/>
        </w:rPr>
        <w:t>.</w:t>
      </w:r>
    </w:p>
    <w:p w:rsidR="007A3984" w:rsidRDefault="006C6365" w:rsidP="00E6420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570D8">
        <w:rPr>
          <w:rFonts w:ascii="Times New Roman" w:hAnsi="Times New Roman" w:cs="Times New Roman"/>
          <w:sz w:val="28"/>
          <w:szCs w:val="28"/>
        </w:rPr>
        <w:t>В 2017 году отремонтировано 8,6</w:t>
      </w:r>
      <w:r w:rsidR="00DF70A9" w:rsidRPr="003570D8">
        <w:rPr>
          <w:rFonts w:ascii="Times New Roman" w:hAnsi="Times New Roman" w:cs="Times New Roman"/>
          <w:sz w:val="28"/>
          <w:szCs w:val="28"/>
        </w:rPr>
        <w:t>16</w:t>
      </w:r>
      <w:r w:rsidRPr="003570D8">
        <w:rPr>
          <w:rFonts w:ascii="Times New Roman" w:hAnsi="Times New Roman" w:cs="Times New Roman"/>
          <w:sz w:val="28"/>
          <w:szCs w:val="28"/>
        </w:rPr>
        <w:t xml:space="preserve"> км дорог</w:t>
      </w:r>
      <w:r w:rsidR="00DF70A9" w:rsidRPr="003570D8">
        <w:rPr>
          <w:rFonts w:ascii="Times New Roman" w:hAnsi="Times New Roman" w:cs="Times New Roman"/>
          <w:sz w:val="28"/>
          <w:szCs w:val="28"/>
        </w:rPr>
        <w:t xml:space="preserve"> в асфальтобетонном исполнении (ул.50 лет Октября, ул. Герцена, ул. </w:t>
      </w:r>
      <w:proofErr w:type="spellStart"/>
      <w:r w:rsidR="00DF70A9" w:rsidRPr="003570D8">
        <w:rPr>
          <w:rFonts w:ascii="Times New Roman" w:hAnsi="Times New Roman" w:cs="Times New Roman"/>
          <w:sz w:val="28"/>
          <w:szCs w:val="28"/>
        </w:rPr>
        <w:t>Леваневского</w:t>
      </w:r>
      <w:proofErr w:type="spellEnd"/>
      <w:r w:rsidR="00E7425A">
        <w:rPr>
          <w:rFonts w:ascii="Times New Roman" w:hAnsi="Times New Roman" w:cs="Times New Roman"/>
          <w:sz w:val="28"/>
          <w:szCs w:val="28"/>
        </w:rPr>
        <w:t>, ул. Плеханова, ул. Данилова, ул. Дзержинского, ул.8 Марта, ул. Октябрьская, ул. Лихачева, ул. Гагарина, ул. Володарского</w:t>
      </w:r>
      <w:r w:rsidR="00DF70A9" w:rsidRPr="003570D8">
        <w:rPr>
          <w:rFonts w:ascii="Times New Roman" w:hAnsi="Times New Roman" w:cs="Times New Roman"/>
          <w:sz w:val="28"/>
          <w:szCs w:val="28"/>
        </w:rPr>
        <w:t>), 2,441 км дорог в гравийном (щебеночном) исполнении</w:t>
      </w:r>
      <w:r w:rsidR="00D53240">
        <w:rPr>
          <w:rFonts w:ascii="Times New Roman" w:hAnsi="Times New Roman" w:cs="Times New Roman"/>
          <w:sz w:val="28"/>
          <w:szCs w:val="28"/>
        </w:rPr>
        <w:t xml:space="preserve"> </w:t>
      </w:r>
      <w:r w:rsidR="00DF70A9" w:rsidRPr="00D53240">
        <w:rPr>
          <w:rFonts w:ascii="Times New Roman" w:hAnsi="Times New Roman" w:cs="Times New Roman"/>
          <w:sz w:val="28"/>
          <w:szCs w:val="28"/>
        </w:rPr>
        <w:t>( ул.</w:t>
      </w:r>
      <w:r w:rsidR="00D53240">
        <w:rPr>
          <w:rFonts w:ascii="Times New Roman" w:hAnsi="Times New Roman" w:cs="Times New Roman"/>
          <w:sz w:val="28"/>
          <w:szCs w:val="28"/>
        </w:rPr>
        <w:t xml:space="preserve"> </w:t>
      </w:r>
      <w:r w:rsidR="00D53240" w:rsidRPr="00D53240">
        <w:rPr>
          <w:rFonts w:ascii="Times New Roman" w:hAnsi="Times New Roman" w:cs="Times New Roman"/>
          <w:sz w:val="28"/>
          <w:szCs w:val="28"/>
        </w:rPr>
        <w:t>Пушкина, ул. Солнечная, ул.</w:t>
      </w:r>
      <w:r w:rsidR="00D53240">
        <w:rPr>
          <w:rFonts w:ascii="Times New Roman" w:hAnsi="Times New Roman" w:cs="Times New Roman"/>
          <w:sz w:val="28"/>
          <w:szCs w:val="28"/>
        </w:rPr>
        <w:t xml:space="preserve"> </w:t>
      </w:r>
      <w:r w:rsidR="00D53240" w:rsidRPr="00D53240">
        <w:rPr>
          <w:rFonts w:ascii="Times New Roman" w:hAnsi="Times New Roman" w:cs="Times New Roman"/>
          <w:sz w:val="28"/>
          <w:szCs w:val="28"/>
        </w:rPr>
        <w:t>Жукова,</w:t>
      </w:r>
      <w:r w:rsidR="00D53240">
        <w:rPr>
          <w:rFonts w:ascii="Times New Roman" w:hAnsi="Times New Roman" w:cs="Times New Roman"/>
          <w:sz w:val="28"/>
          <w:szCs w:val="28"/>
        </w:rPr>
        <w:t xml:space="preserve"> </w:t>
      </w:r>
      <w:r w:rsidR="00D53240" w:rsidRPr="00D53240">
        <w:rPr>
          <w:rFonts w:ascii="Times New Roman" w:hAnsi="Times New Roman" w:cs="Times New Roman"/>
          <w:sz w:val="28"/>
          <w:szCs w:val="28"/>
        </w:rPr>
        <w:t>ул.</w:t>
      </w:r>
      <w:r w:rsidR="00D53240">
        <w:rPr>
          <w:rFonts w:ascii="Times New Roman" w:hAnsi="Times New Roman" w:cs="Times New Roman"/>
          <w:sz w:val="28"/>
          <w:szCs w:val="28"/>
        </w:rPr>
        <w:t xml:space="preserve"> </w:t>
      </w:r>
      <w:r w:rsidR="00D53240" w:rsidRPr="00D53240">
        <w:rPr>
          <w:rFonts w:ascii="Times New Roman" w:hAnsi="Times New Roman" w:cs="Times New Roman"/>
          <w:sz w:val="28"/>
          <w:szCs w:val="28"/>
        </w:rPr>
        <w:t>Свободы)</w:t>
      </w:r>
      <w:r w:rsidR="00DF70A9" w:rsidRPr="003570D8">
        <w:rPr>
          <w:rFonts w:ascii="Times New Roman" w:hAnsi="Times New Roman" w:cs="Times New Roman"/>
          <w:sz w:val="28"/>
          <w:szCs w:val="28"/>
        </w:rPr>
        <w:t>, 1,4 км тротуар в асфальтобетонном исполнении (</w:t>
      </w:r>
      <w:r w:rsidR="00DF70A9" w:rsidRPr="003570D8">
        <w:rPr>
          <w:rFonts w:ascii="Times New Roman" w:eastAsia="Times New Roman" w:hAnsi="Times New Roman" w:cs="Times New Roman"/>
          <w:bCs/>
          <w:kern w:val="1"/>
          <w:sz w:val="28"/>
          <w:szCs w:val="28"/>
          <w:lang w:eastAsia="ar-SA"/>
        </w:rPr>
        <w:t xml:space="preserve"> ул. 50 лет </w:t>
      </w:r>
      <w:r w:rsidR="003570D8" w:rsidRPr="003570D8">
        <w:rPr>
          <w:rFonts w:ascii="Times New Roman" w:eastAsia="Times New Roman" w:hAnsi="Times New Roman" w:cs="Times New Roman"/>
          <w:bCs/>
          <w:kern w:val="1"/>
          <w:sz w:val="28"/>
          <w:szCs w:val="28"/>
          <w:lang w:eastAsia="ar-SA"/>
        </w:rPr>
        <w:t>Октября</w:t>
      </w:r>
      <w:r w:rsidR="00DF70A9" w:rsidRPr="003570D8">
        <w:rPr>
          <w:rFonts w:ascii="Times New Roman" w:eastAsia="Times New Roman" w:hAnsi="Times New Roman" w:cs="Times New Roman"/>
          <w:bCs/>
          <w:kern w:val="1"/>
          <w:sz w:val="28"/>
          <w:szCs w:val="28"/>
          <w:lang w:eastAsia="ar-SA"/>
        </w:rPr>
        <w:t xml:space="preserve">,  ул. </w:t>
      </w:r>
      <w:r w:rsidR="003570D8" w:rsidRPr="003570D8">
        <w:rPr>
          <w:rFonts w:ascii="Times New Roman" w:eastAsia="Times New Roman" w:hAnsi="Times New Roman" w:cs="Times New Roman"/>
          <w:bCs/>
          <w:kern w:val="1"/>
          <w:sz w:val="28"/>
          <w:szCs w:val="28"/>
          <w:lang w:eastAsia="ar-SA"/>
        </w:rPr>
        <w:t>Калинина), установлено 11 остановочных комплексов (</w:t>
      </w:r>
      <w:r w:rsidR="003570D8">
        <w:rPr>
          <w:rFonts w:ascii="Times New Roman" w:eastAsia="Times New Roman" w:hAnsi="Times New Roman" w:cs="Times New Roman"/>
          <w:sz w:val="28"/>
          <w:szCs w:val="28"/>
          <w:lang w:eastAsia="ru-RU"/>
        </w:rPr>
        <w:t>ул. Авиаторов (ориентир д.1), ул. Загородная (ориентир д.</w:t>
      </w:r>
      <w:r w:rsidR="003570D8" w:rsidRPr="003570D8">
        <w:rPr>
          <w:rFonts w:ascii="Times New Roman" w:eastAsia="Times New Roman" w:hAnsi="Times New Roman" w:cs="Times New Roman"/>
          <w:sz w:val="28"/>
          <w:szCs w:val="28"/>
          <w:lang w:eastAsia="ru-RU"/>
        </w:rPr>
        <w:t xml:space="preserve"> 6</w:t>
      </w:r>
      <w:r w:rsidR="003570D8">
        <w:rPr>
          <w:rFonts w:ascii="Times New Roman" w:eastAsia="Times New Roman" w:hAnsi="Times New Roman" w:cs="Times New Roman"/>
          <w:sz w:val="28"/>
          <w:szCs w:val="28"/>
          <w:lang w:eastAsia="ru-RU"/>
        </w:rPr>
        <w:t xml:space="preserve">), ул. Кузнецова (район школы №8), </w:t>
      </w:r>
      <w:r w:rsidR="003570D8" w:rsidRPr="003570D8">
        <w:rPr>
          <w:rFonts w:ascii="Times New Roman" w:eastAsia="Times New Roman" w:hAnsi="Times New Roman" w:cs="Times New Roman"/>
          <w:sz w:val="28"/>
          <w:szCs w:val="28"/>
          <w:lang w:eastAsia="ru-RU"/>
        </w:rPr>
        <w:t>ул. Свердлова (район школы №8)</w:t>
      </w:r>
      <w:r w:rsidR="003570D8">
        <w:rPr>
          <w:rFonts w:ascii="Times New Roman" w:eastAsia="Times New Roman" w:hAnsi="Times New Roman" w:cs="Times New Roman"/>
          <w:sz w:val="28"/>
          <w:szCs w:val="28"/>
          <w:lang w:eastAsia="ru-RU"/>
        </w:rPr>
        <w:t xml:space="preserve">, </w:t>
      </w:r>
      <w:r w:rsidR="003570D8" w:rsidRPr="003570D8">
        <w:rPr>
          <w:rFonts w:ascii="Times New Roman" w:eastAsia="Times New Roman" w:hAnsi="Times New Roman" w:cs="Times New Roman"/>
          <w:sz w:val="28"/>
          <w:szCs w:val="28"/>
          <w:lang w:eastAsia="ru-RU"/>
        </w:rPr>
        <w:t>ул. Свердлова</w:t>
      </w:r>
      <w:r w:rsidR="003570D8">
        <w:rPr>
          <w:rFonts w:ascii="Times New Roman" w:eastAsia="Times New Roman" w:hAnsi="Times New Roman" w:cs="Times New Roman"/>
          <w:sz w:val="28"/>
          <w:szCs w:val="28"/>
          <w:lang w:eastAsia="ru-RU"/>
        </w:rPr>
        <w:t xml:space="preserve"> (ориентир пост ГАИ), </w:t>
      </w:r>
      <w:r w:rsidR="003570D8" w:rsidRPr="003570D8">
        <w:rPr>
          <w:rFonts w:ascii="Times New Roman" w:eastAsia="Times New Roman" w:hAnsi="Times New Roman" w:cs="Times New Roman"/>
          <w:sz w:val="28"/>
          <w:szCs w:val="28"/>
          <w:lang w:eastAsia="ru-RU"/>
        </w:rPr>
        <w:t xml:space="preserve">ул. </w:t>
      </w:r>
      <w:proofErr w:type="spellStart"/>
      <w:r w:rsidR="003570D8" w:rsidRPr="003570D8">
        <w:rPr>
          <w:rFonts w:ascii="Times New Roman" w:eastAsia="Times New Roman" w:hAnsi="Times New Roman" w:cs="Times New Roman"/>
          <w:sz w:val="28"/>
          <w:szCs w:val="28"/>
          <w:lang w:eastAsia="ru-RU"/>
        </w:rPr>
        <w:t>Леваневского</w:t>
      </w:r>
      <w:proofErr w:type="spellEnd"/>
      <w:r w:rsidR="003570D8" w:rsidRPr="003570D8">
        <w:rPr>
          <w:rFonts w:ascii="Times New Roman" w:eastAsia="Times New Roman" w:hAnsi="Times New Roman" w:cs="Times New Roman"/>
          <w:sz w:val="28"/>
          <w:szCs w:val="28"/>
          <w:lang w:eastAsia="ru-RU"/>
        </w:rPr>
        <w:t xml:space="preserve"> (магазин «Русь»)</w:t>
      </w:r>
      <w:r w:rsidR="003570D8">
        <w:rPr>
          <w:rFonts w:ascii="Times New Roman" w:eastAsia="Times New Roman" w:hAnsi="Times New Roman" w:cs="Times New Roman"/>
          <w:sz w:val="28"/>
          <w:szCs w:val="28"/>
          <w:lang w:eastAsia="ru-RU"/>
        </w:rPr>
        <w:t xml:space="preserve">, </w:t>
      </w:r>
      <w:r w:rsidR="003570D8" w:rsidRPr="003570D8">
        <w:rPr>
          <w:rFonts w:ascii="Times New Roman" w:eastAsia="Times New Roman" w:hAnsi="Times New Roman" w:cs="Times New Roman"/>
          <w:sz w:val="28"/>
          <w:szCs w:val="28"/>
          <w:lang w:eastAsia="ru-RU"/>
        </w:rPr>
        <w:t>ул. Строителей</w:t>
      </w:r>
      <w:r w:rsidR="003570D8">
        <w:rPr>
          <w:rFonts w:ascii="Times New Roman" w:eastAsia="Times New Roman" w:hAnsi="Times New Roman" w:cs="Times New Roman"/>
          <w:sz w:val="28"/>
          <w:szCs w:val="28"/>
          <w:lang w:eastAsia="ru-RU"/>
        </w:rPr>
        <w:t xml:space="preserve"> (ориентир д.2</w:t>
      </w:r>
      <w:r w:rsidR="003570D8" w:rsidRPr="003570D8">
        <w:rPr>
          <w:rFonts w:ascii="Times New Roman" w:eastAsia="Times New Roman" w:hAnsi="Times New Roman" w:cs="Times New Roman"/>
          <w:sz w:val="28"/>
          <w:szCs w:val="28"/>
          <w:lang w:eastAsia="ru-RU"/>
        </w:rPr>
        <w:t>0</w:t>
      </w:r>
      <w:r w:rsidR="003570D8">
        <w:rPr>
          <w:rFonts w:ascii="Times New Roman" w:eastAsia="Times New Roman" w:hAnsi="Times New Roman" w:cs="Times New Roman"/>
          <w:sz w:val="28"/>
          <w:szCs w:val="28"/>
          <w:lang w:eastAsia="ru-RU"/>
        </w:rPr>
        <w:t xml:space="preserve">), ул. Герцена (ориентир ж/д 67), </w:t>
      </w:r>
      <w:r w:rsidR="003570D8" w:rsidRPr="003570D8">
        <w:rPr>
          <w:rFonts w:ascii="Times New Roman" w:eastAsia="Times New Roman" w:hAnsi="Times New Roman" w:cs="Times New Roman"/>
          <w:sz w:val="28"/>
          <w:szCs w:val="28"/>
          <w:lang w:eastAsia="ru-RU"/>
        </w:rPr>
        <w:t>ул. Центральная (ориентир СТО «Колесо»)</w:t>
      </w:r>
      <w:r w:rsidR="003570D8">
        <w:rPr>
          <w:rFonts w:ascii="Times New Roman" w:eastAsia="Times New Roman" w:hAnsi="Times New Roman" w:cs="Times New Roman"/>
          <w:sz w:val="28"/>
          <w:szCs w:val="28"/>
          <w:lang w:eastAsia="ru-RU"/>
        </w:rPr>
        <w:t xml:space="preserve">, </w:t>
      </w:r>
      <w:r w:rsidR="003570D8" w:rsidRPr="003570D8">
        <w:rPr>
          <w:rFonts w:ascii="Times New Roman" w:eastAsia="Times New Roman" w:hAnsi="Times New Roman" w:cs="Times New Roman"/>
          <w:sz w:val="28"/>
          <w:szCs w:val="28"/>
          <w:lang w:eastAsia="ru-RU"/>
        </w:rPr>
        <w:t>ул. Плеханова (школа № 3)</w:t>
      </w:r>
      <w:r w:rsidR="003570D8">
        <w:rPr>
          <w:rFonts w:ascii="Times New Roman" w:eastAsia="Times New Roman" w:hAnsi="Times New Roman" w:cs="Times New Roman"/>
          <w:sz w:val="28"/>
          <w:szCs w:val="28"/>
          <w:lang w:eastAsia="ru-RU"/>
        </w:rPr>
        <w:t>.</w:t>
      </w:r>
    </w:p>
    <w:p w:rsidR="00E64203" w:rsidRDefault="00E64203" w:rsidP="00E64203">
      <w:pPr>
        <w:autoSpaceDE w:val="0"/>
        <w:autoSpaceDN w:val="0"/>
        <w:spacing w:after="0"/>
        <w:ind w:firstLine="567"/>
        <w:jc w:val="both"/>
        <w:rPr>
          <w:rFonts w:ascii="Times New Roman" w:eastAsia="Times New Roman" w:hAnsi="Times New Roman" w:cs="Times New Roman"/>
          <w:sz w:val="28"/>
          <w:szCs w:val="28"/>
          <w:lang w:eastAsia="ru-RU"/>
        </w:rPr>
      </w:pPr>
    </w:p>
    <w:p w:rsidR="003570D8" w:rsidRDefault="003570D8" w:rsidP="00E64203">
      <w:pPr>
        <w:autoSpaceDE w:val="0"/>
        <w:autoSpaceDN w:val="0"/>
        <w:spacing w:after="0"/>
        <w:ind w:firstLine="567"/>
        <w:jc w:val="center"/>
        <w:rPr>
          <w:rFonts w:ascii="Times New Roman" w:eastAsia="Times New Roman" w:hAnsi="Times New Roman" w:cs="Times New Roman"/>
          <w:i/>
          <w:sz w:val="28"/>
          <w:szCs w:val="28"/>
          <w:lang w:eastAsia="ru-RU"/>
        </w:rPr>
      </w:pPr>
      <w:r w:rsidRPr="003570D8">
        <w:rPr>
          <w:rFonts w:ascii="Times New Roman" w:eastAsia="Times New Roman" w:hAnsi="Times New Roman" w:cs="Times New Roman"/>
          <w:i/>
          <w:sz w:val="28"/>
          <w:szCs w:val="28"/>
          <w:lang w:eastAsia="ru-RU"/>
        </w:rPr>
        <w:lastRenderedPageBreak/>
        <w:t>Осуществление государственной регистрации актов гражданского состояния</w:t>
      </w:r>
    </w:p>
    <w:p w:rsidR="007A3984" w:rsidRDefault="00296B23" w:rsidP="00E64203">
      <w:pPr>
        <w:autoSpaceDE w:val="0"/>
        <w:autoSpaceDN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2017 году </w:t>
      </w:r>
      <w:r w:rsidR="007A3984">
        <w:rPr>
          <w:rFonts w:ascii="Times New Roman" w:hAnsi="Times New Roman" w:cs="Times New Roman"/>
          <w:sz w:val="28"/>
          <w:szCs w:val="28"/>
        </w:rPr>
        <w:t xml:space="preserve">органы </w:t>
      </w:r>
      <w:proofErr w:type="spellStart"/>
      <w:r w:rsidR="007A3984">
        <w:rPr>
          <w:rFonts w:ascii="Times New Roman" w:hAnsi="Times New Roman" w:cs="Times New Roman"/>
          <w:sz w:val="28"/>
          <w:szCs w:val="28"/>
        </w:rPr>
        <w:t>ЗАГСа</w:t>
      </w:r>
      <w:proofErr w:type="spellEnd"/>
      <w:r w:rsidR="007A3984">
        <w:rPr>
          <w:rFonts w:ascii="Times New Roman" w:hAnsi="Times New Roman" w:cs="Times New Roman"/>
          <w:sz w:val="28"/>
          <w:szCs w:val="28"/>
        </w:rPr>
        <w:t xml:space="preserve"> отметили свое 100-летие. За период 2017 года отделом ЗАГС города Кудымкара было зарегистрировано 1191 акт гражданского состояния, произведено 4126 юридически значимых действий, в том числе выдано повторных свидетельств – 696, справок – 1800, исполнено более 1500 запросов различных ведомств, проведе</w:t>
      </w:r>
      <w:r w:rsidR="00DF70A9">
        <w:rPr>
          <w:rFonts w:ascii="Times New Roman" w:hAnsi="Times New Roman" w:cs="Times New Roman"/>
          <w:sz w:val="28"/>
          <w:szCs w:val="28"/>
        </w:rPr>
        <w:t>но 152 торжественных регистрации</w:t>
      </w:r>
      <w:r w:rsidR="007A3984">
        <w:rPr>
          <w:rFonts w:ascii="Times New Roman" w:hAnsi="Times New Roman" w:cs="Times New Roman"/>
          <w:sz w:val="28"/>
          <w:szCs w:val="28"/>
        </w:rPr>
        <w:t xml:space="preserve"> заключения браков</w:t>
      </w:r>
      <w:r>
        <w:rPr>
          <w:rFonts w:ascii="Times New Roman" w:hAnsi="Times New Roman" w:cs="Times New Roman"/>
          <w:sz w:val="28"/>
          <w:szCs w:val="28"/>
        </w:rPr>
        <w:t>, поздравлено с юбилеями совместной супружеской жизни более 50 пар.</w:t>
      </w:r>
    </w:p>
    <w:p w:rsidR="006C6365" w:rsidRDefault="006C6365" w:rsidP="00A16F0D">
      <w:pPr>
        <w:spacing w:after="0" w:line="240" w:lineRule="auto"/>
        <w:ind w:firstLine="567"/>
        <w:jc w:val="both"/>
        <w:rPr>
          <w:rFonts w:ascii="Times New Roman" w:hAnsi="Times New Roman" w:cs="Times New Roman"/>
          <w:sz w:val="28"/>
          <w:szCs w:val="28"/>
        </w:rPr>
      </w:pPr>
    </w:p>
    <w:p w:rsidR="00296B23" w:rsidRPr="006C6365" w:rsidRDefault="006C6365" w:rsidP="00B72D21">
      <w:pPr>
        <w:spacing w:after="0" w:line="240" w:lineRule="auto"/>
        <w:ind w:firstLine="567"/>
        <w:jc w:val="center"/>
        <w:rPr>
          <w:rFonts w:ascii="Times New Roman" w:hAnsi="Times New Roman" w:cs="Times New Roman"/>
          <w:i/>
          <w:sz w:val="28"/>
          <w:szCs w:val="28"/>
        </w:rPr>
      </w:pPr>
      <w:r w:rsidRPr="006C6365">
        <w:rPr>
          <w:rFonts w:ascii="Times New Roman" w:hAnsi="Times New Roman" w:cs="Times New Roman"/>
          <w:i/>
          <w:sz w:val="28"/>
          <w:szCs w:val="28"/>
        </w:rPr>
        <w:t>Развитие инициатив</w:t>
      </w:r>
    </w:p>
    <w:p w:rsidR="002C279A" w:rsidRDefault="00296B23"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нашем городе много умных, инициативных, неравнодушных людей, которым до всего есть дело, которые идут в администрацию не только для жалоб и критик, </w:t>
      </w:r>
      <w:r w:rsidR="00F05670">
        <w:rPr>
          <w:rFonts w:ascii="Times New Roman" w:hAnsi="Times New Roman" w:cs="Times New Roman"/>
          <w:sz w:val="28"/>
          <w:szCs w:val="28"/>
        </w:rPr>
        <w:t>но</w:t>
      </w:r>
      <w:r>
        <w:rPr>
          <w:rFonts w:ascii="Times New Roman" w:hAnsi="Times New Roman" w:cs="Times New Roman"/>
          <w:sz w:val="28"/>
          <w:szCs w:val="28"/>
        </w:rPr>
        <w:t xml:space="preserve"> и для сотрудничества. В 2017 году на территории города усилиями ТОС «Инициатива» по ул.50 лет Октября</w:t>
      </w:r>
      <w:r w:rsidR="00DF70A9">
        <w:rPr>
          <w:rFonts w:ascii="Times New Roman" w:hAnsi="Times New Roman" w:cs="Times New Roman"/>
          <w:sz w:val="28"/>
          <w:szCs w:val="28"/>
        </w:rPr>
        <w:t xml:space="preserve">, д.27 </w:t>
      </w:r>
      <w:r>
        <w:rPr>
          <w:rFonts w:ascii="Times New Roman" w:hAnsi="Times New Roman" w:cs="Times New Roman"/>
          <w:sz w:val="28"/>
          <w:szCs w:val="28"/>
        </w:rPr>
        <w:t>и ТСЖ «Плеханова дом 17» были установлены детские площадки. Благодаря их разработанным проектам в бюджет города н</w:t>
      </w:r>
      <w:r w:rsidR="003413B2">
        <w:rPr>
          <w:rFonts w:ascii="Times New Roman" w:hAnsi="Times New Roman" w:cs="Times New Roman"/>
          <w:sz w:val="28"/>
          <w:szCs w:val="28"/>
        </w:rPr>
        <w:t xml:space="preserve">а условиях </w:t>
      </w:r>
      <w:proofErr w:type="spellStart"/>
      <w:r w:rsidR="003413B2">
        <w:rPr>
          <w:rFonts w:ascii="Times New Roman" w:hAnsi="Times New Roman" w:cs="Times New Roman"/>
          <w:sz w:val="28"/>
          <w:szCs w:val="28"/>
        </w:rPr>
        <w:t>софинансирования</w:t>
      </w:r>
      <w:proofErr w:type="spellEnd"/>
      <w:r w:rsidR="003413B2">
        <w:rPr>
          <w:rFonts w:ascii="Times New Roman" w:hAnsi="Times New Roman" w:cs="Times New Roman"/>
          <w:sz w:val="28"/>
          <w:szCs w:val="28"/>
        </w:rPr>
        <w:t xml:space="preserve"> было</w:t>
      </w:r>
      <w:r>
        <w:rPr>
          <w:rFonts w:ascii="Times New Roman" w:hAnsi="Times New Roman" w:cs="Times New Roman"/>
          <w:sz w:val="28"/>
          <w:szCs w:val="28"/>
        </w:rPr>
        <w:t xml:space="preserve"> привлечен</w:t>
      </w:r>
      <w:r w:rsidR="003413B2">
        <w:rPr>
          <w:rFonts w:ascii="Times New Roman" w:hAnsi="Times New Roman" w:cs="Times New Roman"/>
          <w:sz w:val="28"/>
          <w:szCs w:val="28"/>
        </w:rPr>
        <w:t>о</w:t>
      </w:r>
      <w:r>
        <w:rPr>
          <w:rFonts w:ascii="Times New Roman" w:hAnsi="Times New Roman" w:cs="Times New Roman"/>
          <w:sz w:val="28"/>
          <w:szCs w:val="28"/>
        </w:rPr>
        <w:t xml:space="preserve"> </w:t>
      </w:r>
      <w:r w:rsidR="002C279A">
        <w:rPr>
          <w:rFonts w:ascii="Times New Roman" w:hAnsi="Times New Roman" w:cs="Times New Roman"/>
          <w:sz w:val="28"/>
          <w:szCs w:val="28"/>
        </w:rPr>
        <w:t xml:space="preserve">более 1,0 млн. рублей </w:t>
      </w:r>
      <w:r w:rsidR="00F05670">
        <w:rPr>
          <w:rFonts w:ascii="Times New Roman" w:hAnsi="Times New Roman" w:cs="Times New Roman"/>
          <w:sz w:val="28"/>
          <w:szCs w:val="28"/>
        </w:rPr>
        <w:t>средств</w:t>
      </w:r>
      <w:r>
        <w:rPr>
          <w:rFonts w:ascii="Times New Roman" w:hAnsi="Times New Roman" w:cs="Times New Roman"/>
          <w:sz w:val="28"/>
          <w:szCs w:val="28"/>
        </w:rPr>
        <w:t xml:space="preserve"> </w:t>
      </w:r>
      <w:r w:rsidR="002C279A">
        <w:rPr>
          <w:rFonts w:ascii="Times New Roman" w:hAnsi="Times New Roman" w:cs="Times New Roman"/>
          <w:sz w:val="28"/>
          <w:szCs w:val="28"/>
        </w:rPr>
        <w:t>Бюджета Пермского края.</w:t>
      </w:r>
    </w:p>
    <w:p w:rsidR="006C6365" w:rsidRDefault="006C6365" w:rsidP="00A16F0D">
      <w:pPr>
        <w:spacing w:after="0" w:line="240" w:lineRule="auto"/>
        <w:ind w:firstLine="567"/>
        <w:jc w:val="both"/>
        <w:rPr>
          <w:rFonts w:ascii="Times New Roman" w:hAnsi="Times New Roman" w:cs="Times New Roman"/>
          <w:sz w:val="28"/>
          <w:szCs w:val="28"/>
        </w:rPr>
      </w:pPr>
    </w:p>
    <w:p w:rsidR="002C279A" w:rsidRPr="006C6365" w:rsidRDefault="006C6365" w:rsidP="002D5FC8">
      <w:pPr>
        <w:spacing w:after="0" w:line="240" w:lineRule="auto"/>
        <w:ind w:firstLine="567"/>
        <w:jc w:val="center"/>
        <w:rPr>
          <w:rFonts w:ascii="Times New Roman" w:hAnsi="Times New Roman" w:cs="Times New Roman"/>
          <w:i/>
          <w:sz w:val="28"/>
          <w:szCs w:val="28"/>
        </w:rPr>
      </w:pPr>
      <w:r w:rsidRPr="006C6365">
        <w:rPr>
          <w:rFonts w:ascii="Times New Roman" w:hAnsi="Times New Roman" w:cs="Times New Roman"/>
          <w:i/>
          <w:sz w:val="28"/>
          <w:szCs w:val="28"/>
        </w:rPr>
        <w:t>Муниципальный контроль</w:t>
      </w:r>
    </w:p>
    <w:p w:rsidR="002C279A" w:rsidRDefault="002C279A" w:rsidP="00A16F0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Три года в администрации города Кудымкара существует отдел муниципального контроля, цель которого соблюдение жителями и организациями города правил благоустройства. В 2017 год специалистами отдела было составлено 500 протоколов административного правонарушения на </w:t>
      </w:r>
      <w:proofErr w:type="gramStart"/>
      <w:r>
        <w:rPr>
          <w:rFonts w:ascii="Times New Roman" w:hAnsi="Times New Roman" w:cs="Times New Roman"/>
          <w:sz w:val="28"/>
          <w:szCs w:val="28"/>
        </w:rPr>
        <w:t xml:space="preserve">сумму  </w:t>
      </w:r>
      <w:r w:rsidR="005032FD" w:rsidRPr="005032FD">
        <w:rPr>
          <w:rFonts w:ascii="Times New Roman" w:hAnsi="Times New Roman" w:cs="Times New Roman"/>
          <w:sz w:val="28"/>
          <w:szCs w:val="28"/>
        </w:rPr>
        <w:t>632</w:t>
      </w:r>
      <w:proofErr w:type="gramEnd"/>
      <w:r w:rsidR="005032FD" w:rsidRPr="005032FD">
        <w:rPr>
          <w:rFonts w:ascii="Times New Roman" w:hAnsi="Times New Roman" w:cs="Times New Roman"/>
          <w:sz w:val="28"/>
          <w:szCs w:val="28"/>
        </w:rPr>
        <w:t xml:space="preserve">,7 </w:t>
      </w:r>
      <w:proofErr w:type="spellStart"/>
      <w:r w:rsidRPr="005032FD">
        <w:rPr>
          <w:rFonts w:ascii="Times New Roman" w:hAnsi="Times New Roman" w:cs="Times New Roman"/>
          <w:sz w:val="28"/>
          <w:szCs w:val="28"/>
        </w:rPr>
        <w:t>тыс.рублей</w:t>
      </w:r>
      <w:proofErr w:type="spellEnd"/>
      <w:r w:rsidRPr="005032FD">
        <w:rPr>
          <w:rFonts w:ascii="Times New Roman" w:hAnsi="Times New Roman" w:cs="Times New Roman"/>
          <w:sz w:val="28"/>
          <w:szCs w:val="28"/>
        </w:rPr>
        <w:t xml:space="preserve">. Общая сумма поступивших штрафов составила </w:t>
      </w:r>
      <w:r w:rsidR="005032FD" w:rsidRPr="005032FD">
        <w:rPr>
          <w:rFonts w:ascii="Times New Roman" w:hAnsi="Times New Roman" w:cs="Times New Roman"/>
          <w:sz w:val="28"/>
          <w:szCs w:val="28"/>
        </w:rPr>
        <w:t>437,7</w:t>
      </w:r>
      <w:r w:rsidRPr="005032FD">
        <w:rPr>
          <w:rFonts w:ascii="Times New Roman" w:hAnsi="Times New Roman" w:cs="Times New Roman"/>
          <w:sz w:val="28"/>
          <w:szCs w:val="28"/>
        </w:rPr>
        <w:t xml:space="preserve"> </w:t>
      </w:r>
      <w:proofErr w:type="spellStart"/>
      <w:r w:rsidRPr="005032FD">
        <w:rPr>
          <w:rFonts w:ascii="Times New Roman" w:hAnsi="Times New Roman" w:cs="Times New Roman"/>
          <w:sz w:val="28"/>
          <w:szCs w:val="28"/>
        </w:rPr>
        <w:t>тыс.руб</w:t>
      </w:r>
      <w:proofErr w:type="spellEnd"/>
      <w:r w:rsidRPr="005032FD">
        <w:rPr>
          <w:rFonts w:ascii="Times New Roman" w:hAnsi="Times New Roman" w:cs="Times New Roman"/>
          <w:sz w:val="28"/>
          <w:szCs w:val="28"/>
        </w:rPr>
        <w:t xml:space="preserve">., или </w:t>
      </w:r>
      <w:r w:rsidR="005032FD" w:rsidRPr="005032FD">
        <w:rPr>
          <w:rFonts w:ascii="Times New Roman" w:hAnsi="Times New Roman" w:cs="Times New Roman"/>
          <w:sz w:val="28"/>
          <w:szCs w:val="28"/>
        </w:rPr>
        <w:t>69,0</w:t>
      </w:r>
      <w:r w:rsidRPr="005032FD">
        <w:rPr>
          <w:rFonts w:ascii="Times New Roman" w:hAnsi="Times New Roman" w:cs="Times New Roman"/>
          <w:sz w:val="28"/>
          <w:szCs w:val="28"/>
        </w:rPr>
        <w:t>%.</w:t>
      </w:r>
      <w:r w:rsidR="000E67BF" w:rsidRPr="005032FD">
        <w:rPr>
          <w:rFonts w:ascii="Times New Roman" w:hAnsi="Times New Roman" w:cs="Times New Roman"/>
          <w:sz w:val="28"/>
          <w:szCs w:val="28"/>
        </w:rPr>
        <w:t xml:space="preserve"> </w:t>
      </w:r>
      <w:r w:rsidR="000E67BF">
        <w:rPr>
          <w:rFonts w:ascii="Times New Roman" w:hAnsi="Times New Roman" w:cs="Times New Roman"/>
          <w:sz w:val="28"/>
          <w:szCs w:val="28"/>
        </w:rPr>
        <w:t>Но работа отдела не только в составлении протоколов, но ведении пропаганды соблюдения правил. В 2017 году для студентов города были проведены семинары, для детей дошкольного возраста проведен семинар-сказка «Жила – была королева мусора», создан видеоролик «О чистоте города», а также организовано волонтерское движение из студентов политехнического техникума «Твори добро».</w:t>
      </w:r>
    </w:p>
    <w:p w:rsidR="000E67BF" w:rsidRPr="00930480" w:rsidRDefault="000E67BF" w:rsidP="00A16F0D">
      <w:pPr>
        <w:spacing w:after="0" w:line="240" w:lineRule="auto"/>
        <w:ind w:firstLine="567"/>
        <w:jc w:val="both"/>
        <w:rPr>
          <w:rFonts w:ascii="Times New Roman" w:hAnsi="Times New Roman" w:cs="Times New Roman"/>
          <w:sz w:val="28"/>
          <w:szCs w:val="28"/>
        </w:rPr>
      </w:pPr>
      <w:r w:rsidRPr="00930480">
        <w:rPr>
          <w:rFonts w:ascii="Times New Roman" w:hAnsi="Times New Roman" w:cs="Times New Roman"/>
          <w:sz w:val="28"/>
          <w:szCs w:val="28"/>
        </w:rPr>
        <w:t>Отделом муниципального контроля был проведен опрос жителей города «Зна</w:t>
      </w:r>
      <w:r w:rsidR="00930480" w:rsidRPr="00930480">
        <w:rPr>
          <w:rFonts w:ascii="Times New Roman" w:hAnsi="Times New Roman" w:cs="Times New Roman"/>
          <w:sz w:val="28"/>
          <w:szCs w:val="28"/>
        </w:rPr>
        <w:t>е</w:t>
      </w:r>
      <w:r w:rsidRPr="00930480">
        <w:rPr>
          <w:rFonts w:ascii="Times New Roman" w:hAnsi="Times New Roman" w:cs="Times New Roman"/>
          <w:sz w:val="28"/>
          <w:szCs w:val="28"/>
        </w:rPr>
        <w:t xml:space="preserve">те ли вы о </w:t>
      </w:r>
      <w:r w:rsidR="00930480" w:rsidRPr="00930480">
        <w:rPr>
          <w:rFonts w:ascii="Times New Roman" w:hAnsi="Times New Roman" w:cs="Times New Roman"/>
          <w:sz w:val="28"/>
          <w:szCs w:val="28"/>
        </w:rPr>
        <w:t xml:space="preserve">существующих </w:t>
      </w:r>
      <w:r w:rsidRPr="00930480">
        <w:rPr>
          <w:rFonts w:ascii="Times New Roman" w:hAnsi="Times New Roman" w:cs="Times New Roman"/>
          <w:sz w:val="28"/>
          <w:szCs w:val="28"/>
        </w:rPr>
        <w:t>правилах благоустройства</w:t>
      </w:r>
      <w:r w:rsidR="005032FD">
        <w:rPr>
          <w:rFonts w:ascii="Times New Roman" w:hAnsi="Times New Roman" w:cs="Times New Roman"/>
          <w:sz w:val="28"/>
          <w:szCs w:val="28"/>
        </w:rPr>
        <w:t>?</w:t>
      </w:r>
      <w:r w:rsidRPr="00930480">
        <w:rPr>
          <w:rFonts w:ascii="Times New Roman" w:hAnsi="Times New Roman" w:cs="Times New Roman"/>
          <w:sz w:val="28"/>
          <w:szCs w:val="28"/>
        </w:rPr>
        <w:t>». Из 100 опрошенных 80% жителей ознакомлены с действующими</w:t>
      </w:r>
      <w:r w:rsidR="00930480" w:rsidRPr="00930480">
        <w:rPr>
          <w:rFonts w:ascii="Times New Roman" w:hAnsi="Times New Roman" w:cs="Times New Roman"/>
          <w:sz w:val="28"/>
          <w:szCs w:val="28"/>
        </w:rPr>
        <w:t xml:space="preserve"> правилами благоустройства города Кудымкара.</w:t>
      </w:r>
    </w:p>
    <w:p w:rsidR="000E67BF" w:rsidRDefault="00472E5F" w:rsidP="000E67B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2D5FC8" w:rsidRPr="006C6365" w:rsidRDefault="006C6365" w:rsidP="002D5FC8">
      <w:pPr>
        <w:spacing w:after="0" w:line="240" w:lineRule="auto"/>
        <w:jc w:val="center"/>
        <w:rPr>
          <w:rFonts w:ascii="Times New Roman" w:hAnsi="Times New Roman" w:cs="Times New Roman"/>
          <w:i/>
          <w:sz w:val="28"/>
          <w:szCs w:val="28"/>
        </w:rPr>
      </w:pPr>
      <w:r w:rsidRPr="006C6365">
        <w:rPr>
          <w:rFonts w:ascii="Times New Roman" w:hAnsi="Times New Roman" w:cs="Times New Roman"/>
          <w:i/>
          <w:sz w:val="28"/>
          <w:szCs w:val="28"/>
        </w:rPr>
        <w:t>Управленческая деятельность</w:t>
      </w:r>
    </w:p>
    <w:p w:rsidR="00472E5F" w:rsidRDefault="00472E5F" w:rsidP="002D5FC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состоянию на 1 января 2018 года </w:t>
      </w:r>
      <w:r w:rsidR="00E64203">
        <w:rPr>
          <w:rFonts w:ascii="Times New Roman" w:hAnsi="Times New Roman" w:cs="Times New Roman"/>
          <w:sz w:val="28"/>
          <w:szCs w:val="28"/>
        </w:rPr>
        <w:t xml:space="preserve">численность сотрудников органов </w:t>
      </w:r>
      <w:r>
        <w:rPr>
          <w:rFonts w:ascii="Times New Roman" w:hAnsi="Times New Roman" w:cs="Times New Roman"/>
          <w:sz w:val="28"/>
          <w:szCs w:val="28"/>
        </w:rPr>
        <w:t xml:space="preserve">местного самоуправления составила 91 человек, из них </w:t>
      </w:r>
      <w:r w:rsidR="00E64203">
        <w:rPr>
          <w:rFonts w:ascii="Times New Roman" w:hAnsi="Times New Roman" w:cs="Times New Roman"/>
          <w:sz w:val="28"/>
          <w:szCs w:val="28"/>
        </w:rPr>
        <w:t>замещающие муниципальные должности</w:t>
      </w:r>
      <w:r>
        <w:rPr>
          <w:rFonts w:ascii="Times New Roman" w:hAnsi="Times New Roman" w:cs="Times New Roman"/>
          <w:sz w:val="28"/>
          <w:szCs w:val="28"/>
        </w:rPr>
        <w:t xml:space="preserve"> – 2 человека, муниципальные </w:t>
      </w:r>
      <w:proofErr w:type="gramStart"/>
      <w:r>
        <w:rPr>
          <w:rFonts w:ascii="Times New Roman" w:hAnsi="Times New Roman" w:cs="Times New Roman"/>
          <w:sz w:val="28"/>
          <w:szCs w:val="28"/>
        </w:rPr>
        <w:t>служащие  -</w:t>
      </w:r>
      <w:proofErr w:type="gramEnd"/>
      <w:r>
        <w:rPr>
          <w:rFonts w:ascii="Times New Roman" w:hAnsi="Times New Roman" w:cs="Times New Roman"/>
          <w:sz w:val="28"/>
          <w:szCs w:val="28"/>
        </w:rPr>
        <w:t xml:space="preserve"> 76 человек</w:t>
      </w:r>
      <w:r w:rsidR="00E64203">
        <w:rPr>
          <w:rFonts w:ascii="Times New Roman" w:hAnsi="Times New Roman" w:cs="Times New Roman"/>
          <w:sz w:val="28"/>
          <w:szCs w:val="28"/>
        </w:rPr>
        <w:t xml:space="preserve"> и 13 человек занимают должности не являющиеся должностями муниципальной службы</w:t>
      </w:r>
      <w:r>
        <w:rPr>
          <w:rFonts w:ascii="Times New Roman" w:hAnsi="Times New Roman" w:cs="Times New Roman"/>
          <w:sz w:val="28"/>
          <w:szCs w:val="28"/>
        </w:rPr>
        <w:t>.</w:t>
      </w:r>
    </w:p>
    <w:p w:rsidR="00472E5F" w:rsidRDefault="00472E5F" w:rsidP="000E67B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В целях организации деятельности администрации города Кудымкара и эффективного решения вопросов местного значения в 2017 году принято 3151 распорядительный </w:t>
      </w:r>
      <w:r w:rsidR="006C2B3F">
        <w:rPr>
          <w:rFonts w:ascii="Times New Roman" w:hAnsi="Times New Roman" w:cs="Times New Roman"/>
          <w:sz w:val="28"/>
          <w:szCs w:val="28"/>
        </w:rPr>
        <w:t>документ (1563 - распоряжения</w:t>
      </w:r>
      <w:r w:rsidR="00C445CD">
        <w:rPr>
          <w:rFonts w:ascii="Times New Roman" w:hAnsi="Times New Roman" w:cs="Times New Roman"/>
          <w:sz w:val="28"/>
          <w:szCs w:val="28"/>
        </w:rPr>
        <w:t>, 1521</w:t>
      </w:r>
      <w:r w:rsidR="006C2B3F">
        <w:rPr>
          <w:rFonts w:ascii="Times New Roman" w:hAnsi="Times New Roman" w:cs="Times New Roman"/>
          <w:sz w:val="28"/>
          <w:szCs w:val="28"/>
        </w:rPr>
        <w:t xml:space="preserve"> – постановлени</w:t>
      </w:r>
      <w:r w:rsidR="00C445CD">
        <w:rPr>
          <w:rFonts w:ascii="Times New Roman" w:hAnsi="Times New Roman" w:cs="Times New Roman"/>
          <w:sz w:val="28"/>
          <w:szCs w:val="28"/>
        </w:rPr>
        <w:t>е администрации города Кудымкара, 67 – постановлений главы города Кудымкара – главы администрации города Кудымкара</w:t>
      </w:r>
      <w:r w:rsidR="006C2B3F">
        <w:rPr>
          <w:rFonts w:ascii="Times New Roman" w:hAnsi="Times New Roman" w:cs="Times New Roman"/>
          <w:sz w:val="28"/>
          <w:szCs w:val="28"/>
        </w:rPr>
        <w:t>)</w:t>
      </w:r>
      <w:r>
        <w:rPr>
          <w:rFonts w:ascii="Times New Roman" w:hAnsi="Times New Roman" w:cs="Times New Roman"/>
          <w:sz w:val="28"/>
          <w:szCs w:val="28"/>
        </w:rPr>
        <w:t>, рассмотрено 407 обращений граждан, оказано 6780 муниципальных услуг.</w:t>
      </w:r>
    </w:p>
    <w:p w:rsidR="00472E5F" w:rsidRDefault="00472E5F" w:rsidP="000E67B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2D5FC8">
        <w:rPr>
          <w:rFonts w:ascii="Times New Roman" w:hAnsi="Times New Roman" w:cs="Times New Roman"/>
          <w:sz w:val="28"/>
          <w:szCs w:val="28"/>
        </w:rPr>
        <w:t xml:space="preserve">В администрации города на постоянной основе работает </w:t>
      </w:r>
      <w:r w:rsidR="002D5FC8" w:rsidRPr="002D5FC8">
        <w:rPr>
          <w:rFonts w:ascii="Times New Roman" w:hAnsi="Times New Roman" w:cs="Times New Roman"/>
          <w:sz w:val="28"/>
          <w:szCs w:val="28"/>
        </w:rPr>
        <w:t xml:space="preserve">более </w:t>
      </w:r>
      <w:r w:rsidR="003413B2">
        <w:rPr>
          <w:rFonts w:ascii="Times New Roman" w:hAnsi="Times New Roman" w:cs="Times New Roman"/>
          <w:sz w:val="28"/>
          <w:szCs w:val="28"/>
        </w:rPr>
        <w:t xml:space="preserve">30 </w:t>
      </w:r>
      <w:r w:rsidR="00095E7E">
        <w:rPr>
          <w:rFonts w:ascii="Times New Roman" w:hAnsi="Times New Roman" w:cs="Times New Roman"/>
          <w:sz w:val="28"/>
          <w:szCs w:val="28"/>
        </w:rPr>
        <w:t>комиссий и советов. Это антинаркотическая комиссия, комиссия по профилактике правонарушений, санитарно-</w:t>
      </w:r>
      <w:proofErr w:type="spellStart"/>
      <w:r w:rsidR="00095E7E">
        <w:rPr>
          <w:rFonts w:ascii="Times New Roman" w:hAnsi="Times New Roman" w:cs="Times New Roman"/>
          <w:sz w:val="28"/>
          <w:szCs w:val="28"/>
        </w:rPr>
        <w:t>проивоэпидемическая</w:t>
      </w:r>
      <w:proofErr w:type="spellEnd"/>
      <w:r w:rsidR="00095E7E">
        <w:rPr>
          <w:rFonts w:ascii="Times New Roman" w:hAnsi="Times New Roman" w:cs="Times New Roman"/>
          <w:sz w:val="28"/>
          <w:szCs w:val="28"/>
        </w:rPr>
        <w:t xml:space="preserve"> комиссия, совет по делам  инвалидов, совет по противодействию коррупции, комиссия по безопасности дорожного движения, межведомственная комиссия по социальной напряженности, координационный совет по предпринимательству, комиссия по чрезвычайным ситуациям, комиссия по признанию жилья аварийным, административная комиссия и т.д. Работа комиссий и советов в первую очередь направлена на выполнение действующего законодательства Российской Федерации.</w:t>
      </w:r>
    </w:p>
    <w:p w:rsidR="002A1EA2" w:rsidRDefault="002A1EA2" w:rsidP="00490BF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2017 году надзорными органами в отношении администрации города Кудымкара проверки не осуществлялись.</w:t>
      </w:r>
    </w:p>
    <w:p w:rsidR="00C445CD" w:rsidRDefault="00676DE1" w:rsidP="00490BF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 2017 год в отношении администрации города было вынесено 25 судебных решений, из них 8 штрафов на сумму 241,5 </w:t>
      </w:r>
      <w:proofErr w:type="spellStart"/>
      <w:r>
        <w:rPr>
          <w:rFonts w:ascii="Times New Roman" w:hAnsi="Times New Roman" w:cs="Times New Roman"/>
          <w:sz w:val="28"/>
          <w:szCs w:val="28"/>
        </w:rPr>
        <w:t>тыс.руб</w:t>
      </w:r>
      <w:proofErr w:type="spellEnd"/>
      <w:r>
        <w:rPr>
          <w:rFonts w:ascii="Times New Roman" w:hAnsi="Times New Roman" w:cs="Times New Roman"/>
          <w:sz w:val="28"/>
          <w:szCs w:val="28"/>
        </w:rPr>
        <w:t xml:space="preserve">. в сфере противопожарной безопасности, безопасности дорожного движения, обеспечения безопасности гидротехнического сооружения, отсутствие уличного освещения и тротуар в частном секторе; 17 решений по возмещению судебных расходов на сумму 129,9 </w:t>
      </w:r>
      <w:proofErr w:type="spellStart"/>
      <w:r>
        <w:rPr>
          <w:rFonts w:ascii="Times New Roman" w:hAnsi="Times New Roman" w:cs="Times New Roman"/>
          <w:sz w:val="28"/>
          <w:szCs w:val="28"/>
        </w:rPr>
        <w:t>тыс.руб</w:t>
      </w:r>
      <w:proofErr w:type="spellEnd"/>
      <w:r>
        <w:rPr>
          <w:rFonts w:ascii="Times New Roman" w:hAnsi="Times New Roman" w:cs="Times New Roman"/>
          <w:sz w:val="28"/>
          <w:szCs w:val="28"/>
        </w:rPr>
        <w:t>.</w:t>
      </w:r>
    </w:p>
    <w:p w:rsidR="00676DE1" w:rsidRPr="00D72E7E" w:rsidRDefault="00676DE1" w:rsidP="00676DE1">
      <w:pPr>
        <w:pStyle w:val="a6"/>
        <w:ind w:left="0" w:firstLine="720"/>
        <w:jc w:val="both"/>
        <w:rPr>
          <w:color w:val="FF0000"/>
          <w:sz w:val="28"/>
          <w:szCs w:val="28"/>
        </w:rPr>
      </w:pPr>
      <w:r w:rsidRPr="004D2755">
        <w:rPr>
          <w:sz w:val="28"/>
          <w:szCs w:val="28"/>
        </w:rPr>
        <w:t xml:space="preserve">В 2017 году </w:t>
      </w:r>
      <w:r>
        <w:rPr>
          <w:sz w:val="28"/>
          <w:szCs w:val="28"/>
        </w:rPr>
        <w:t>в адрес администрации города Кудымкара поступило 35</w:t>
      </w:r>
      <w:r w:rsidRPr="004D2755">
        <w:rPr>
          <w:sz w:val="28"/>
          <w:szCs w:val="28"/>
        </w:rPr>
        <w:t xml:space="preserve"> запросов</w:t>
      </w:r>
      <w:r>
        <w:rPr>
          <w:sz w:val="28"/>
          <w:szCs w:val="28"/>
        </w:rPr>
        <w:t xml:space="preserve"> от депутатов </w:t>
      </w:r>
      <w:proofErr w:type="spellStart"/>
      <w:r>
        <w:rPr>
          <w:sz w:val="28"/>
          <w:szCs w:val="28"/>
        </w:rPr>
        <w:t>Кудымкарской</w:t>
      </w:r>
      <w:proofErr w:type="spellEnd"/>
      <w:r>
        <w:rPr>
          <w:sz w:val="28"/>
          <w:szCs w:val="28"/>
        </w:rPr>
        <w:t xml:space="preserve"> городской Думы. Поступившие запросы касались проведения ремонта дорога, восстановления дорог после газификации микрорайонов города, ремонта и строительства тротуар, включение мероприятий по ремонту в муниципальные программы, </w:t>
      </w:r>
      <w:proofErr w:type="spellStart"/>
      <w:r>
        <w:rPr>
          <w:sz w:val="28"/>
          <w:szCs w:val="28"/>
        </w:rPr>
        <w:t>кронирование</w:t>
      </w:r>
      <w:proofErr w:type="spellEnd"/>
      <w:r>
        <w:rPr>
          <w:sz w:val="28"/>
          <w:szCs w:val="28"/>
        </w:rPr>
        <w:t xml:space="preserve"> деревьев, ремонта карманов к остановкам, уборк</w:t>
      </w:r>
      <w:r w:rsidR="00670591">
        <w:rPr>
          <w:sz w:val="28"/>
          <w:szCs w:val="28"/>
        </w:rPr>
        <w:t>а</w:t>
      </w:r>
      <w:r>
        <w:rPr>
          <w:sz w:val="28"/>
          <w:szCs w:val="28"/>
        </w:rPr>
        <w:t xml:space="preserve"> снега, </w:t>
      </w:r>
      <w:r w:rsidR="00670591">
        <w:rPr>
          <w:sz w:val="28"/>
          <w:szCs w:val="28"/>
        </w:rPr>
        <w:t>организации</w:t>
      </w:r>
      <w:r>
        <w:rPr>
          <w:sz w:val="28"/>
          <w:szCs w:val="28"/>
        </w:rPr>
        <w:t xml:space="preserve"> дополнительного автобусного рейса, </w:t>
      </w:r>
      <w:r w:rsidRPr="00670591">
        <w:rPr>
          <w:sz w:val="28"/>
          <w:szCs w:val="28"/>
        </w:rPr>
        <w:t>ремонта колодцев.</w:t>
      </w:r>
      <w:r w:rsidR="00670591">
        <w:rPr>
          <w:sz w:val="28"/>
          <w:szCs w:val="28"/>
        </w:rPr>
        <w:t xml:space="preserve"> Из общего количества запросов в 2017 году выполнено 60%, или 21 запрос, на 1 запрос ответ не подготовлен и по 13 запросам мероприятия будет реализованным в 2018 году и плановом периоде 2019 и 2020 годов.</w:t>
      </w:r>
    </w:p>
    <w:p w:rsidR="00676DE1" w:rsidRDefault="006105CC" w:rsidP="00490BF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 отчетный период рассмотрено 19 решений </w:t>
      </w:r>
      <w:proofErr w:type="spellStart"/>
      <w:r>
        <w:rPr>
          <w:rFonts w:ascii="Times New Roman" w:hAnsi="Times New Roman" w:cs="Times New Roman"/>
          <w:sz w:val="28"/>
          <w:szCs w:val="28"/>
        </w:rPr>
        <w:t>Кудымкарской</w:t>
      </w:r>
      <w:proofErr w:type="spellEnd"/>
      <w:r>
        <w:rPr>
          <w:rFonts w:ascii="Times New Roman" w:hAnsi="Times New Roman" w:cs="Times New Roman"/>
          <w:sz w:val="28"/>
          <w:szCs w:val="28"/>
        </w:rPr>
        <w:t xml:space="preserve"> городской Думы и постоянных депутатских комиссий, на которые было подготовлено 18 ответов</w:t>
      </w:r>
      <w:r w:rsidR="00F3719C">
        <w:rPr>
          <w:rFonts w:ascii="Times New Roman" w:hAnsi="Times New Roman" w:cs="Times New Roman"/>
          <w:sz w:val="28"/>
          <w:szCs w:val="28"/>
        </w:rPr>
        <w:t xml:space="preserve"> и приняты соответствующие управленческие решения</w:t>
      </w:r>
      <w:r>
        <w:rPr>
          <w:rFonts w:ascii="Times New Roman" w:hAnsi="Times New Roman" w:cs="Times New Roman"/>
          <w:sz w:val="28"/>
          <w:szCs w:val="28"/>
        </w:rPr>
        <w:t>.</w:t>
      </w:r>
    </w:p>
    <w:p w:rsidR="006105CC" w:rsidRPr="006105CC" w:rsidRDefault="006105CC" w:rsidP="00490BF3">
      <w:pPr>
        <w:spacing w:after="0" w:line="240" w:lineRule="auto"/>
        <w:ind w:firstLine="708"/>
        <w:jc w:val="both"/>
        <w:rPr>
          <w:rFonts w:ascii="Times New Roman" w:hAnsi="Times New Roman" w:cs="Times New Roman"/>
          <w:sz w:val="28"/>
          <w:szCs w:val="28"/>
        </w:rPr>
      </w:pPr>
      <w:r w:rsidRPr="006105CC">
        <w:rPr>
          <w:rFonts w:ascii="Times New Roman" w:hAnsi="Times New Roman"/>
          <w:sz w:val="28"/>
          <w:szCs w:val="28"/>
        </w:rPr>
        <w:t xml:space="preserve">В соответствии со ст.28 Устава муниципального образования «Городской округ – город Кудымкар» в течение года глава города Кудымкара – глава администрации города Кудымкара принимал участие в заседаниях Совета глав при губернаторе ПК и съездах Совета муниципальных образований ПК. Проводил рабочие встречи, приемы официальных лиц и делегаций из других муниципальных образований, еженедельные аппаратные совещания с руководителями предприятий и учреждений города и ежемесячные совещания с участием федеральных структур. Участвовал в заседаниях </w:t>
      </w:r>
      <w:proofErr w:type="spellStart"/>
      <w:r w:rsidRPr="006105CC">
        <w:rPr>
          <w:rFonts w:ascii="Times New Roman" w:hAnsi="Times New Roman"/>
          <w:sz w:val="28"/>
          <w:szCs w:val="28"/>
        </w:rPr>
        <w:t>Кудымкарской</w:t>
      </w:r>
      <w:proofErr w:type="spellEnd"/>
      <w:r w:rsidRPr="006105CC">
        <w:rPr>
          <w:rFonts w:ascii="Times New Roman" w:hAnsi="Times New Roman"/>
          <w:sz w:val="28"/>
          <w:szCs w:val="28"/>
        </w:rPr>
        <w:t xml:space="preserve"> городской Думы, на которых было рассмотрено и принято более 60 проектов решений, подготовленных главой города и администрацией.</w:t>
      </w:r>
    </w:p>
    <w:p w:rsidR="00472E5F" w:rsidRDefault="00472E5F" w:rsidP="00490BF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Департаментом по взаимодействию с органами местного самоуправления</w:t>
      </w:r>
      <w:r w:rsidR="00490BF3">
        <w:rPr>
          <w:rFonts w:ascii="Times New Roman" w:hAnsi="Times New Roman" w:cs="Times New Roman"/>
          <w:sz w:val="28"/>
          <w:szCs w:val="28"/>
        </w:rPr>
        <w:t xml:space="preserve"> администрации губернатора Пермского края подведены итоги социологического опроса на предмет удовлетворенности населения деятельностью органов местного самоуправления городских округа (муниципальных районов). За 2017 год удовлетворенность населения деятельностью органов местного самоуправления города Кудымкара составила 88,59%. А это говорит о том, что население города доверяет и поддерживает выбранные </w:t>
      </w:r>
      <w:r w:rsidR="00263A6F">
        <w:rPr>
          <w:rFonts w:ascii="Times New Roman" w:hAnsi="Times New Roman" w:cs="Times New Roman"/>
          <w:sz w:val="28"/>
          <w:szCs w:val="28"/>
        </w:rPr>
        <w:t xml:space="preserve">органами местного самоуправления </w:t>
      </w:r>
      <w:r w:rsidR="00490BF3">
        <w:rPr>
          <w:rFonts w:ascii="Times New Roman" w:hAnsi="Times New Roman" w:cs="Times New Roman"/>
          <w:sz w:val="28"/>
          <w:szCs w:val="28"/>
        </w:rPr>
        <w:t>приоритеты развития</w:t>
      </w:r>
      <w:r w:rsidR="00263A6F">
        <w:rPr>
          <w:rFonts w:ascii="Times New Roman" w:hAnsi="Times New Roman" w:cs="Times New Roman"/>
          <w:sz w:val="28"/>
          <w:szCs w:val="28"/>
        </w:rPr>
        <w:t xml:space="preserve"> города Кудымкара</w:t>
      </w:r>
      <w:r w:rsidR="00490BF3">
        <w:rPr>
          <w:rFonts w:ascii="Times New Roman" w:hAnsi="Times New Roman" w:cs="Times New Roman"/>
          <w:sz w:val="28"/>
          <w:szCs w:val="28"/>
        </w:rPr>
        <w:t>.</w:t>
      </w:r>
    </w:p>
    <w:p w:rsidR="006C6365" w:rsidRDefault="006C6365" w:rsidP="00490BF3">
      <w:pPr>
        <w:spacing w:after="0" w:line="240" w:lineRule="auto"/>
        <w:ind w:firstLine="708"/>
        <w:jc w:val="both"/>
        <w:rPr>
          <w:rFonts w:ascii="Times New Roman" w:hAnsi="Times New Roman" w:cs="Times New Roman"/>
          <w:sz w:val="28"/>
          <w:szCs w:val="28"/>
        </w:rPr>
      </w:pPr>
    </w:p>
    <w:p w:rsidR="006C6365" w:rsidRPr="006C6365" w:rsidRDefault="006C6365" w:rsidP="006C6365">
      <w:pPr>
        <w:spacing w:after="0" w:line="240" w:lineRule="auto"/>
        <w:ind w:firstLine="708"/>
        <w:jc w:val="center"/>
        <w:rPr>
          <w:rFonts w:ascii="Times New Roman" w:hAnsi="Times New Roman" w:cs="Times New Roman"/>
          <w:i/>
          <w:sz w:val="28"/>
          <w:szCs w:val="28"/>
        </w:rPr>
      </w:pPr>
      <w:r w:rsidRPr="006C6365">
        <w:rPr>
          <w:rFonts w:ascii="Times New Roman" w:hAnsi="Times New Roman" w:cs="Times New Roman"/>
          <w:i/>
          <w:sz w:val="28"/>
          <w:szCs w:val="28"/>
        </w:rPr>
        <w:t>Взаимодействие с населением</w:t>
      </w:r>
    </w:p>
    <w:p w:rsidR="00F97E26" w:rsidRPr="00F97E26" w:rsidRDefault="00F97E26" w:rsidP="00F97E26">
      <w:pPr>
        <w:tabs>
          <w:tab w:val="left" w:pos="960"/>
          <w:tab w:val="left" w:pos="3630"/>
        </w:tabs>
        <w:spacing w:after="0" w:line="240" w:lineRule="auto"/>
        <w:ind w:firstLine="709"/>
        <w:jc w:val="both"/>
        <w:rPr>
          <w:rFonts w:ascii="Times New Roman" w:hAnsi="Times New Roman" w:cs="Times New Roman"/>
          <w:sz w:val="28"/>
          <w:szCs w:val="28"/>
        </w:rPr>
      </w:pPr>
      <w:r w:rsidRPr="00F97E26">
        <w:rPr>
          <w:rFonts w:ascii="Times New Roman" w:hAnsi="Times New Roman" w:cs="Times New Roman"/>
          <w:sz w:val="28"/>
          <w:szCs w:val="28"/>
        </w:rPr>
        <w:t>Основными направлениями деятельности администрации города Кудымкара в сфере обеспечения открытости информации и доступности муниципальных информационных ресурсов являются взаимодействие со средствами массовой информации, информирование населения о социально-экономическом, общественно-политическом и культурно-духовном развитии города в средствах массовой информации и в социальных сетях, информационное сопровождение официального сайта муниципального образования «Городской округ – город Кудымкар».</w:t>
      </w:r>
      <w:r w:rsidR="00F05670">
        <w:rPr>
          <w:rFonts w:ascii="Times New Roman" w:hAnsi="Times New Roman" w:cs="Times New Roman"/>
          <w:sz w:val="28"/>
          <w:szCs w:val="28"/>
        </w:rPr>
        <w:t xml:space="preserve"> </w:t>
      </w:r>
      <w:r w:rsidRPr="00F97E26">
        <w:rPr>
          <w:rFonts w:ascii="Times New Roman" w:hAnsi="Times New Roman" w:cs="Times New Roman"/>
          <w:sz w:val="28"/>
          <w:szCs w:val="28"/>
        </w:rPr>
        <w:t xml:space="preserve">В 2017 году </w:t>
      </w:r>
      <w:r w:rsidR="00BE0280">
        <w:rPr>
          <w:rFonts w:ascii="Times New Roman" w:hAnsi="Times New Roman" w:cs="Times New Roman"/>
          <w:sz w:val="28"/>
          <w:szCs w:val="28"/>
        </w:rPr>
        <w:t xml:space="preserve">должностными лицами администрации города </w:t>
      </w:r>
      <w:r w:rsidR="00263A6F">
        <w:rPr>
          <w:rFonts w:ascii="Times New Roman" w:hAnsi="Times New Roman" w:cs="Times New Roman"/>
          <w:sz w:val="28"/>
          <w:szCs w:val="28"/>
        </w:rPr>
        <w:t xml:space="preserve">было </w:t>
      </w:r>
      <w:r w:rsidRPr="00F97E26">
        <w:rPr>
          <w:rFonts w:ascii="Times New Roman" w:hAnsi="Times New Roman" w:cs="Times New Roman"/>
          <w:sz w:val="28"/>
          <w:szCs w:val="28"/>
        </w:rPr>
        <w:t>проведено</w:t>
      </w:r>
      <w:r w:rsidR="006C2B3F">
        <w:rPr>
          <w:rFonts w:ascii="Times New Roman" w:hAnsi="Times New Roman" w:cs="Times New Roman"/>
          <w:sz w:val="28"/>
          <w:szCs w:val="28"/>
        </w:rPr>
        <w:t xml:space="preserve"> </w:t>
      </w:r>
      <w:r w:rsidRPr="00F97E26">
        <w:rPr>
          <w:rFonts w:ascii="Times New Roman" w:hAnsi="Times New Roman" w:cs="Times New Roman"/>
          <w:sz w:val="28"/>
          <w:szCs w:val="28"/>
        </w:rPr>
        <w:t xml:space="preserve">40 информационных встреч с охватом населения более 1400 человек. </w:t>
      </w:r>
      <w:r w:rsidR="00C90281">
        <w:rPr>
          <w:rFonts w:ascii="Times New Roman" w:hAnsi="Times New Roman" w:cs="Times New Roman"/>
          <w:sz w:val="28"/>
          <w:szCs w:val="28"/>
        </w:rPr>
        <w:t>Р</w:t>
      </w:r>
      <w:r w:rsidRPr="00F97E26">
        <w:rPr>
          <w:rFonts w:ascii="Times New Roman" w:hAnsi="Times New Roman" w:cs="Times New Roman"/>
          <w:sz w:val="28"/>
          <w:szCs w:val="28"/>
        </w:rPr>
        <w:t>ешения о строительстве социально-значимых объектов, благоустройстве территории города Кудымкара принимались совместно с населением города.</w:t>
      </w:r>
      <w:r w:rsidR="00C90281">
        <w:rPr>
          <w:rFonts w:ascii="Times New Roman" w:hAnsi="Times New Roman" w:cs="Times New Roman"/>
          <w:sz w:val="28"/>
          <w:szCs w:val="28"/>
        </w:rPr>
        <w:t xml:space="preserve">  </w:t>
      </w:r>
      <w:r w:rsidRPr="00F97E26">
        <w:rPr>
          <w:rFonts w:ascii="Times New Roman" w:hAnsi="Times New Roman" w:cs="Times New Roman"/>
          <w:sz w:val="28"/>
          <w:szCs w:val="28"/>
        </w:rPr>
        <w:t>В торжественной обстановке</w:t>
      </w:r>
      <w:r w:rsidR="00C90281">
        <w:rPr>
          <w:rFonts w:ascii="Times New Roman" w:hAnsi="Times New Roman" w:cs="Times New Roman"/>
          <w:sz w:val="28"/>
          <w:szCs w:val="28"/>
        </w:rPr>
        <w:t xml:space="preserve"> </w:t>
      </w:r>
      <w:r w:rsidRPr="00F97E26">
        <w:rPr>
          <w:rFonts w:ascii="Times New Roman" w:hAnsi="Times New Roman" w:cs="Times New Roman"/>
          <w:sz w:val="28"/>
          <w:szCs w:val="28"/>
        </w:rPr>
        <w:t>чествовали ветеранов и участников ВОВ, детей войны и тружеников тыла, знаменитых спортсменов, заслуженных учителей, супружеские пары.</w:t>
      </w:r>
      <w:r w:rsidR="00C90281">
        <w:rPr>
          <w:rFonts w:ascii="Times New Roman" w:hAnsi="Times New Roman" w:cs="Times New Roman"/>
          <w:sz w:val="28"/>
          <w:szCs w:val="28"/>
        </w:rPr>
        <w:t xml:space="preserve"> Н</w:t>
      </w:r>
      <w:r w:rsidRPr="00F97E26">
        <w:rPr>
          <w:rFonts w:ascii="Times New Roman" w:hAnsi="Times New Roman" w:cs="Times New Roman"/>
          <w:sz w:val="28"/>
          <w:szCs w:val="28"/>
        </w:rPr>
        <w:t xml:space="preserve">а стене здания хирургического корпуса больницы Коми-Пермяцкого округа в торжественной обстановке открыли памятную мемориальную доску заслуженному врачу РСФСР, Почетному гражданину г. Кудымкара и </w:t>
      </w:r>
      <w:proofErr w:type="spellStart"/>
      <w:r w:rsidRPr="00F97E26">
        <w:rPr>
          <w:rFonts w:ascii="Times New Roman" w:hAnsi="Times New Roman" w:cs="Times New Roman"/>
          <w:sz w:val="28"/>
          <w:szCs w:val="28"/>
        </w:rPr>
        <w:t>Кудымкарского</w:t>
      </w:r>
      <w:proofErr w:type="spellEnd"/>
      <w:r w:rsidRPr="00F97E26">
        <w:rPr>
          <w:rFonts w:ascii="Times New Roman" w:hAnsi="Times New Roman" w:cs="Times New Roman"/>
          <w:sz w:val="28"/>
          <w:szCs w:val="28"/>
        </w:rPr>
        <w:t xml:space="preserve"> муниципального района, хирургу-травматологу Алексею Ивановичу Калину.</w:t>
      </w:r>
    </w:p>
    <w:p w:rsidR="002D5FC8" w:rsidRDefault="002D5FC8" w:rsidP="002D5FC8">
      <w:pPr>
        <w:spacing w:after="0" w:line="240" w:lineRule="auto"/>
        <w:ind w:firstLine="567"/>
        <w:jc w:val="center"/>
        <w:rPr>
          <w:rFonts w:ascii="Times New Roman" w:hAnsi="Times New Roman" w:cs="Times New Roman"/>
          <w:b/>
          <w:sz w:val="28"/>
          <w:szCs w:val="28"/>
        </w:rPr>
      </w:pPr>
    </w:p>
    <w:p w:rsidR="0046084E" w:rsidRDefault="0046084E" w:rsidP="0085148A">
      <w:pPr>
        <w:spacing w:after="0"/>
        <w:ind w:firstLine="567"/>
        <w:jc w:val="both"/>
        <w:rPr>
          <w:rFonts w:ascii="Times New Roman" w:hAnsi="Times New Roman" w:cs="Times New Roman"/>
          <w:b/>
          <w:sz w:val="28"/>
          <w:szCs w:val="28"/>
        </w:rPr>
      </w:pPr>
      <w:proofErr w:type="gramStart"/>
      <w:r>
        <w:rPr>
          <w:rFonts w:ascii="Times New Roman" w:hAnsi="Times New Roman" w:cs="Times New Roman"/>
          <w:b/>
          <w:sz w:val="28"/>
          <w:szCs w:val="28"/>
        </w:rPr>
        <w:t>Задачи</w:t>
      </w:r>
      <w:r w:rsidR="003413B2">
        <w:rPr>
          <w:rFonts w:ascii="Times New Roman" w:hAnsi="Times New Roman" w:cs="Times New Roman"/>
          <w:b/>
          <w:sz w:val="28"/>
          <w:szCs w:val="28"/>
        </w:rPr>
        <w:t xml:space="preserve"> </w:t>
      </w:r>
      <w:r>
        <w:rPr>
          <w:rFonts w:ascii="Times New Roman" w:hAnsi="Times New Roman" w:cs="Times New Roman"/>
          <w:b/>
          <w:sz w:val="28"/>
          <w:szCs w:val="28"/>
        </w:rPr>
        <w:t xml:space="preserve"> 2018</w:t>
      </w:r>
      <w:proofErr w:type="gramEnd"/>
      <w:r w:rsidR="003413B2">
        <w:rPr>
          <w:rFonts w:ascii="Times New Roman" w:hAnsi="Times New Roman" w:cs="Times New Roman"/>
          <w:b/>
          <w:sz w:val="28"/>
          <w:szCs w:val="28"/>
        </w:rPr>
        <w:t xml:space="preserve"> года</w:t>
      </w:r>
      <w:r>
        <w:rPr>
          <w:rFonts w:ascii="Times New Roman" w:hAnsi="Times New Roman" w:cs="Times New Roman"/>
          <w:b/>
          <w:sz w:val="28"/>
          <w:szCs w:val="28"/>
        </w:rPr>
        <w:t xml:space="preserve"> и планы на 2019 год</w:t>
      </w:r>
      <w:r w:rsidR="002C279A">
        <w:rPr>
          <w:rFonts w:ascii="Times New Roman" w:hAnsi="Times New Roman" w:cs="Times New Roman"/>
          <w:b/>
          <w:sz w:val="28"/>
          <w:szCs w:val="28"/>
        </w:rPr>
        <w:t>:</w:t>
      </w:r>
    </w:p>
    <w:p w:rsidR="0046084E" w:rsidRDefault="0046084E" w:rsidP="0085148A">
      <w:pPr>
        <w:spacing w:after="0"/>
        <w:ind w:firstLine="567"/>
        <w:jc w:val="both"/>
        <w:rPr>
          <w:rFonts w:ascii="Times New Roman" w:hAnsi="Times New Roman" w:cs="Times New Roman"/>
          <w:b/>
          <w:sz w:val="28"/>
          <w:szCs w:val="28"/>
        </w:rPr>
      </w:pPr>
    </w:p>
    <w:p w:rsidR="00C90281" w:rsidRPr="00C90281" w:rsidRDefault="00C90281" w:rsidP="00C90281">
      <w:pPr>
        <w:pStyle w:val="a3"/>
        <w:kinsoku w:val="0"/>
        <w:overflowPunct w:val="0"/>
        <w:spacing w:before="0" w:beforeAutospacing="0" w:after="0" w:afterAutospacing="0"/>
        <w:jc w:val="both"/>
        <w:textAlignment w:val="baseline"/>
        <w:rPr>
          <w:sz w:val="28"/>
          <w:szCs w:val="28"/>
        </w:rPr>
      </w:pPr>
      <w:r>
        <w:rPr>
          <w:rFonts w:eastAsiaTheme="minorEastAsia"/>
          <w:color w:val="000000" w:themeColor="text1"/>
          <w:kern w:val="24"/>
          <w:sz w:val="28"/>
          <w:szCs w:val="28"/>
        </w:rPr>
        <w:t>1.</w:t>
      </w:r>
      <w:r w:rsidRPr="00C90281">
        <w:rPr>
          <w:rFonts w:eastAsiaTheme="minorEastAsia"/>
          <w:color w:val="000000" w:themeColor="text1"/>
          <w:kern w:val="24"/>
          <w:sz w:val="28"/>
          <w:szCs w:val="28"/>
        </w:rPr>
        <w:t>Проведение выборов Президента Российской Федерации</w:t>
      </w:r>
      <w:r>
        <w:rPr>
          <w:rFonts w:eastAsiaTheme="minorEastAsia"/>
          <w:color w:val="000000" w:themeColor="text1"/>
          <w:kern w:val="24"/>
          <w:sz w:val="28"/>
          <w:szCs w:val="28"/>
        </w:rPr>
        <w:t>.</w:t>
      </w:r>
    </w:p>
    <w:p w:rsidR="0046084E" w:rsidRPr="00C90281" w:rsidRDefault="00C90281" w:rsidP="00C90281">
      <w:pPr>
        <w:pStyle w:val="a3"/>
        <w:kinsoku w:val="0"/>
        <w:overflowPunct w:val="0"/>
        <w:spacing w:before="0" w:beforeAutospacing="0" w:after="0" w:afterAutospacing="0"/>
        <w:jc w:val="both"/>
        <w:textAlignment w:val="baseline"/>
        <w:rPr>
          <w:b/>
          <w:sz w:val="28"/>
          <w:szCs w:val="28"/>
        </w:rPr>
      </w:pPr>
      <w:r>
        <w:rPr>
          <w:rFonts w:eastAsiaTheme="minorEastAsia"/>
          <w:color w:val="000000" w:themeColor="text1"/>
          <w:kern w:val="24"/>
          <w:sz w:val="28"/>
          <w:szCs w:val="28"/>
        </w:rPr>
        <w:t>2.</w:t>
      </w:r>
      <w:r w:rsidRPr="00C90281">
        <w:rPr>
          <w:rFonts w:eastAsiaTheme="minorEastAsia"/>
          <w:color w:val="000000" w:themeColor="text1"/>
          <w:kern w:val="24"/>
          <w:sz w:val="28"/>
          <w:szCs w:val="28"/>
        </w:rPr>
        <w:t>Исполнение полномочий в сфере образования, культуре, спорта, общественной безопасности, обеспечение жильем молодых семей и отдельных категорий граждан</w:t>
      </w:r>
      <w:r>
        <w:rPr>
          <w:rFonts w:eastAsiaTheme="minorEastAsia"/>
          <w:color w:val="000000" w:themeColor="text1"/>
          <w:kern w:val="24"/>
          <w:sz w:val="28"/>
          <w:szCs w:val="28"/>
        </w:rPr>
        <w:t>.</w:t>
      </w:r>
    </w:p>
    <w:p w:rsidR="00C90281" w:rsidRPr="00C90281" w:rsidRDefault="00C90281" w:rsidP="00C90281">
      <w:pPr>
        <w:pStyle w:val="a3"/>
        <w:kinsoku w:val="0"/>
        <w:overflowPunct w:val="0"/>
        <w:spacing w:before="0" w:beforeAutospacing="0" w:after="0" w:afterAutospacing="0"/>
        <w:jc w:val="both"/>
        <w:textAlignment w:val="baseline"/>
        <w:rPr>
          <w:sz w:val="28"/>
          <w:szCs w:val="28"/>
        </w:rPr>
      </w:pPr>
      <w:r>
        <w:rPr>
          <w:rFonts w:eastAsiaTheme="minorEastAsia"/>
          <w:color w:val="000000" w:themeColor="text1"/>
          <w:kern w:val="24"/>
          <w:sz w:val="28"/>
          <w:szCs w:val="28"/>
        </w:rPr>
        <w:t>3.</w:t>
      </w:r>
      <w:r w:rsidRPr="00C90281">
        <w:rPr>
          <w:rFonts w:eastAsiaTheme="minorEastAsia"/>
          <w:color w:val="000000" w:themeColor="text1"/>
          <w:kern w:val="24"/>
          <w:sz w:val="28"/>
          <w:szCs w:val="28"/>
        </w:rPr>
        <w:t>Ремонт и содержание дорог местного значения общего пользования</w:t>
      </w:r>
      <w:r w:rsidR="00D90A72">
        <w:rPr>
          <w:rFonts w:eastAsiaTheme="minorEastAsia"/>
          <w:color w:val="000000" w:themeColor="text1"/>
          <w:kern w:val="24"/>
          <w:sz w:val="28"/>
          <w:szCs w:val="28"/>
        </w:rPr>
        <w:t>, в том числе в частном секторе</w:t>
      </w:r>
      <w:r w:rsidR="00F83E14">
        <w:rPr>
          <w:rFonts w:eastAsiaTheme="minorEastAsia"/>
          <w:color w:val="000000" w:themeColor="text1"/>
          <w:kern w:val="24"/>
          <w:sz w:val="28"/>
          <w:szCs w:val="28"/>
        </w:rPr>
        <w:t>.</w:t>
      </w:r>
    </w:p>
    <w:p w:rsidR="00C90281" w:rsidRPr="00C90281" w:rsidRDefault="00C90281" w:rsidP="00C90281">
      <w:pPr>
        <w:pStyle w:val="a3"/>
        <w:kinsoku w:val="0"/>
        <w:overflowPunct w:val="0"/>
        <w:spacing w:before="0" w:beforeAutospacing="0" w:after="0" w:afterAutospacing="0"/>
        <w:jc w:val="both"/>
        <w:textAlignment w:val="baseline"/>
        <w:rPr>
          <w:sz w:val="28"/>
          <w:szCs w:val="28"/>
        </w:rPr>
      </w:pPr>
      <w:r>
        <w:rPr>
          <w:rFonts w:eastAsiaTheme="minorEastAsia"/>
          <w:color w:val="000000" w:themeColor="text1"/>
          <w:kern w:val="24"/>
          <w:sz w:val="28"/>
          <w:szCs w:val="28"/>
        </w:rPr>
        <w:t>4.</w:t>
      </w:r>
      <w:r w:rsidRPr="00C90281">
        <w:rPr>
          <w:rFonts w:eastAsiaTheme="minorEastAsia"/>
          <w:color w:val="000000" w:themeColor="text1"/>
          <w:kern w:val="24"/>
          <w:sz w:val="28"/>
          <w:szCs w:val="28"/>
        </w:rPr>
        <w:t>Ввод детского сада на 100 мест в 12 микрорайоне</w:t>
      </w:r>
      <w:r w:rsidR="00F83E14">
        <w:rPr>
          <w:rFonts w:eastAsiaTheme="minorEastAsia"/>
          <w:color w:val="000000" w:themeColor="text1"/>
          <w:kern w:val="24"/>
          <w:sz w:val="28"/>
          <w:szCs w:val="28"/>
        </w:rPr>
        <w:t>.</w:t>
      </w:r>
    </w:p>
    <w:p w:rsidR="00C90281" w:rsidRPr="00C90281" w:rsidRDefault="00C90281" w:rsidP="00C90281">
      <w:pPr>
        <w:pStyle w:val="a3"/>
        <w:kinsoku w:val="0"/>
        <w:overflowPunct w:val="0"/>
        <w:spacing w:before="0" w:beforeAutospacing="0" w:after="0" w:afterAutospacing="0"/>
        <w:jc w:val="both"/>
        <w:textAlignment w:val="baseline"/>
        <w:rPr>
          <w:sz w:val="28"/>
          <w:szCs w:val="28"/>
        </w:rPr>
      </w:pPr>
      <w:r>
        <w:rPr>
          <w:rFonts w:eastAsiaTheme="minorEastAsia"/>
          <w:color w:val="000000" w:themeColor="text1"/>
          <w:kern w:val="24"/>
          <w:sz w:val="28"/>
          <w:szCs w:val="28"/>
        </w:rPr>
        <w:t>5.</w:t>
      </w:r>
      <w:r w:rsidRPr="00C90281">
        <w:rPr>
          <w:rFonts w:eastAsiaTheme="minorEastAsia"/>
          <w:color w:val="000000" w:themeColor="text1"/>
          <w:kern w:val="24"/>
          <w:sz w:val="28"/>
          <w:szCs w:val="28"/>
        </w:rPr>
        <w:t>Достойно встретить юбилей город</w:t>
      </w:r>
      <w:r w:rsidR="00F83E14">
        <w:rPr>
          <w:rFonts w:eastAsiaTheme="minorEastAsia"/>
          <w:color w:val="000000" w:themeColor="text1"/>
          <w:kern w:val="24"/>
          <w:sz w:val="28"/>
          <w:szCs w:val="28"/>
        </w:rPr>
        <w:t>.</w:t>
      </w:r>
    </w:p>
    <w:p w:rsidR="00C90281" w:rsidRPr="00C90281" w:rsidRDefault="00C90281" w:rsidP="00C90281">
      <w:pPr>
        <w:pStyle w:val="a3"/>
        <w:kinsoku w:val="0"/>
        <w:overflowPunct w:val="0"/>
        <w:spacing w:before="0" w:beforeAutospacing="0" w:after="0" w:afterAutospacing="0"/>
        <w:jc w:val="both"/>
        <w:textAlignment w:val="baseline"/>
        <w:rPr>
          <w:sz w:val="28"/>
          <w:szCs w:val="28"/>
        </w:rPr>
      </w:pPr>
      <w:r>
        <w:rPr>
          <w:rFonts w:eastAsiaTheme="minorEastAsia"/>
          <w:color w:val="000000" w:themeColor="text1"/>
          <w:kern w:val="24"/>
          <w:sz w:val="28"/>
          <w:szCs w:val="28"/>
        </w:rPr>
        <w:t>6.</w:t>
      </w:r>
      <w:r w:rsidRPr="00C90281">
        <w:rPr>
          <w:rFonts w:eastAsiaTheme="minorEastAsia"/>
          <w:color w:val="000000" w:themeColor="text1"/>
          <w:kern w:val="24"/>
          <w:sz w:val="28"/>
          <w:szCs w:val="28"/>
        </w:rPr>
        <w:t>Благоустройство городской площади и дворовых территорий</w:t>
      </w:r>
      <w:r w:rsidR="00F83E14">
        <w:rPr>
          <w:rFonts w:eastAsiaTheme="minorEastAsia"/>
          <w:color w:val="000000" w:themeColor="text1"/>
          <w:kern w:val="24"/>
          <w:sz w:val="28"/>
          <w:szCs w:val="28"/>
        </w:rPr>
        <w:t>.</w:t>
      </w:r>
    </w:p>
    <w:p w:rsidR="00C90281" w:rsidRPr="00C90281" w:rsidRDefault="00C90281" w:rsidP="00C90281">
      <w:pPr>
        <w:pStyle w:val="a3"/>
        <w:kinsoku w:val="0"/>
        <w:overflowPunct w:val="0"/>
        <w:spacing w:before="0" w:beforeAutospacing="0" w:after="0" w:afterAutospacing="0"/>
        <w:jc w:val="both"/>
        <w:textAlignment w:val="baseline"/>
        <w:rPr>
          <w:sz w:val="28"/>
          <w:szCs w:val="28"/>
        </w:rPr>
      </w:pPr>
      <w:r>
        <w:rPr>
          <w:rFonts w:eastAsiaTheme="minorEastAsia"/>
          <w:color w:val="000000" w:themeColor="text1"/>
          <w:kern w:val="24"/>
          <w:sz w:val="28"/>
          <w:szCs w:val="28"/>
        </w:rPr>
        <w:t>7.</w:t>
      </w:r>
      <w:r w:rsidRPr="00C90281">
        <w:rPr>
          <w:rFonts w:eastAsiaTheme="minorEastAsia"/>
          <w:color w:val="000000" w:themeColor="text1"/>
          <w:kern w:val="24"/>
          <w:sz w:val="28"/>
          <w:szCs w:val="28"/>
        </w:rPr>
        <w:t>Реализация проектов с участием граждан:</w:t>
      </w:r>
      <w:r>
        <w:rPr>
          <w:rFonts w:eastAsiaTheme="minorEastAsia"/>
          <w:color w:val="000000" w:themeColor="text1"/>
          <w:kern w:val="24"/>
          <w:sz w:val="28"/>
          <w:szCs w:val="28"/>
        </w:rPr>
        <w:t xml:space="preserve"> </w:t>
      </w:r>
      <w:r w:rsidRPr="00C90281">
        <w:rPr>
          <w:rFonts w:eastAsiaTheme="minorEastAsia"/>
          <w:color w:val="000000" w:themeColor="text1"/>
          <w:kern w:val="24"/>
          <w:sz w:val="28"/>
          <w:szCs w:val="28"/>
        </w:rPr>
        <w:t xml:space="preserve">инициативное бюджетирование и </w:t>
      </w:r>
    </w:p>
    <w:p w:rsidR="00C90281" w:rsidRPr="00C90281" w:rsidRDefault="00C90281" w:rsidP="00C90281">
      <w:pPr>
        <w:pStyle w:val="a3"/>
        <w:kinsoku w:val="0"/>
        <w:overflowPunct w:val="0"/>
        <w:spacing w:before="0" w:beforeAutospacing="0" w:after="0" w:afterAutospacing="0"/>
        <w:jc w:val="both"/>
        <w:textAlignment w:val="baseline"/>
        <w:rPr>
          <w:sz w:val="28"/>
          <w:szCs w:val="28"/>
        </w:rPr>
      </w:pPr>
      <w:r w:rsidRPr="00C90281">
        <w:rPr>
          <w:rFonts w:eastAsiaTheme="minorEastAsia"/>
          <w:color w:val="000000" w:themeColor="text1"/>
          <w:kern w:val="24"/>
          <w:sz w:val="28"/>
          <w:szCs w:val="28"/>
        </w:rPr>
        <w:t>территориальное общественное самоуправление</w:t>
      </w:r>
      <w:r>
        <w:rPr>
          <w:rFonts w:eastAsiaTheme="minorEastAsia"/>
          <w:color w:val="000000" w:themeColor="text1"/>
          <w:kern w:val="24"/>
          <w:sz w:val="28"/>
          <w:szCs w:val="28"/>
        </w:rPr>
        <w:t>.</w:t>
      </w:r>
    </w:p>
    <w:p w:rsidR="00C90281" w:rsidRDefault="00C90281" w:rsidP="00C90281">
      <w:pPr>
        <w:pStyle w:val="a3"/>
        <w:kinsoku w:val="0"/>
        <w:overflowPunct w:val="0"/>
        <w:spacing w:before="0" w:beforeAutospacing="0" w:after="0" w:afterAutospacing="0"/>
        <w:jc w:val="both"/>
        <w:textAlignment w:val="baseline"/>
        <w:rPr>
          <w:rFonts w:eastAsiaTheme="minorEastAsia"/>
          <w:color w:val="000000" w:themeColor="text1"/>
          <w:kern w:val="24"/>
          <w:sz w:val="28"/>
          <w:szCs w:val="28"/>
        </w:rPr>
      </w:pPr>
      <w:r>
        <w:rPr>
          <w:rFonts w:eastAsiaTheme="minorEastAsia"/>
          <w:color w:val="000000" w:themeColor="text1"/>
          <w:kern w:val="24"/>
          <w:sz w:val="28"/>
          <w:szCs w:val="28"/>
        </w:rPr>
        <w:t>8.</w:t>
      </w:r>
      <w:r w:rsidRPr="00C90281">
        <w:rPr>
          <w:rFonts w:eastAsiaTheme="minorEastAsia"/>
          <w:color w:val="000000" w:themeColor="text1"/>
          <w:kern w:val="24"/>
          <w:sz w:val="28"/>
          <w:szCs w:val="28"/>
        </w:rPr>
        <w:t>Разработка проектно-сметной документации и</w:t>
      </w:r>
      <w:r>
        <w:rPr>
          <w:rFonts w:eastAsiaTheme="minorEastAsia"/>
          <w:color w:val="000000" w:themeColor="text1"/>
          <w:kern w:val="24"/>
          <w:sz w:val="28"/>
          <w:szCs w:val="28"/>
        </w:rPr>
        <w:t xml:space="preserve"> реконструкция</w:t>
      </w:r>
      <w:r w:rsidRPr="00C90281">
        <w:rPr>
          <w:rFonts w:eastAsiaTheme="minorEastAsia"/>
          <w:color w:val="000000" w:themeColor="text1"/>
          <w:kern w:val="24"/>
          <w:sz w:val="28"/>
          <w:szCs w:val="28"/>
        </w:rPr>
        <w:t xml:space="preserve"> здания </w:t>
      </w:r>
      <w:proofErr w:type="spellStart"/>
      <w:r w:rsidRPr="00C90281">
        <w:rPr>
          <w:rFonts w:eastAsiaTheme="minorEastAsia"/>
          <w:color w:val="000000" w:themeColor="text1"/>
          <w:kern w:val="24"/>
          <w:sz w:val="28"/>
          <w:szCs w:val="28"/>
        </w:rPr>
        <w:t>УдГУ</w:t>
      </w:r>
      <w:proofErr w:type="spellEnd"/>
      <w:r w:rsidRPr="00C90281">
        <w:rPr>
          <w:rFonts w:eastAsiaTheme="minorEastAsia"/>
          <w:color w:val="000000" w:themeColor="text1"/>
          <w:kern w:val="24"/>
          <w:sz w:val="28"/>
          <w:szCs w:val="28"/>
        </w:rPr>
        <w:t xml:space="preserve"> под образовательные классы СОШ № 2</w:t>
      </w:r>
      <w:r>
        <w:rPr>
          <w:rFonts w:eastAsiaTheme="minorEastAsia"/>
          <w:color w:val="000000" w:themeColor="text1"/>
          <w:kern w:val="24"/>
          <w:sz w:val="28"/>
          <w:szCs w:val="28"/>
        </w:rPr>
        <w:t>.</w:t>
      </w:r>
    </w:p>
    <w:p w:rsidR="0064203C" w:rsidRDefault="0064203C" w:rsidP="00C90281">
      <w:pPr>
        <w:pStyle w:val="a3"/>
        <w:kinsoku w:val="0"/>
        <w:overflowPunct w:val="0"/>
        <w:spacing w:before="0" w:beforeAutospacing="0" w:after="0" w:afterAutospacing="0"/>
        <w:jc w:val="both"/>
        <w:textAlignment w:val="baseline"/>
        <w:rPr>
          <w:rFonts w:eastAsiaTheme="minorEastAsia"/>
          <w:color w:val="000000" w:themeColor="text1"/>
          <w:kern w:val="24"/>
          <w:sz w:val="28"/>
          <w:szCs w:val="28"/>
        </w:rPr>
      </w:pPr>
      <w:r>
        <w:rPr>
          <w:rFonts w:eastAsiaTheme="minorEastAsia"/>
          <w:color w:val="000000" w:themeColor="text1"/>
          <w:kern w:val="24"/>
          <w:sz w:val="28"/>
          <w:szCs w:val="28"/>
        </w:rPr>
        <w:t xml:space="preserve">9.Завершение работ по обустройству парка </w:t>
      </w:r>
      <w:proofErr w:type="spellStart"/>
      <w:r>
        <w:rPr>
          <w:rFonts w:eastAsiaTheme="minorEastAsia"/>
          <w:color w:val="000000" w:themeColor="text1"/>
          <w:kern w:val="24"/>
          <w:sz w:val="28"/>
          <w:szCs w:val="28"/>
        </w:rPr>
        <w:t>им.</w:t>
      </w:r>
      <w:r w:rsidR="003413B2">
        <w:rPr>
          <w:rFonts w:eastAsiaTheme="minorEastAsia"/>
          <w:color w:val="000000" w:themeColor="text1"/>
          <w:kern w:val="24"/>
          <w:sz w:val="28"/>
          <w:szCs w:val="28"/>
        </w:rPr>
        <w:t>И.Я.</w:t>
      </w:r>
      <w:r>
        <w:rPr>
          <w:rFonts w:eastAsiaTheme="minorEastAsia"/>
          <w:color w:val="000000" w:themeColor="text1"/>
          <w:kern w:val="24"/>
          <w:sz w:val="28"/>
          <w:szCs w:val="28"/>
        </w:rPr>
        <w:t>Кривощекова</w:t>
      </w:r>
      <w:proofErr w:type="spellEnd"/>
      <w:r>
        <w:rPr>
          <w:rFonts w:eastAsiaTheme="minorEastAsia"/>
          <w:color w:val="000000" w:themeColor="text1"/>
          <w:kern w:val="24"/>
          <w:sz w:val="28"/>
          <w:szCs w:val="28"/>
        </w:rPr>
        <w:t>.</w:t>
      </w:r>
    </w:p>
    <w:p w:rsidR="0064203C" w:rsidRDefault="0064203C" w:rsidP="00C90281">
      <w:pPr>
        <w:pStyle w:val="a3"/>
        <w:kinsoku w:val="0"/>
        <w:overflowPunct w:val="0"/>
        <w:spacing w:before="0" w:beforeAutospacing="0" w:after="0" w:afterAutospacing="0"/>
        <w:jc w:val="both"/>
        <w:textAlignment w:val="baseline"/>
        <w:rPr>
          <w:rFonts w:eastAsiaTheme="minorEastAsia"/>
          <w:color w:val="000000" w:themeColor="text1"/>
          <w:kern w:val="24"/>
          <w:sz w:val="28"/>
          <w:szCs w:val="28"/>
        </w:rPr>
      </w:pPr>
      <w:r>
        <w:rPr>
          <w:rFonts w:eastAsiaTheme="minorEastAsia"/>
          <w:color w:val="000000" w:themeColor="text1"/>
          <w:kern w:val="24"/>
          <w:sz w:val="28"/>
          <w:szCs w:val="28"/>
        </w:rPr>
        <w:t xml:space="preserve">10.Капитальный ремонт ГТС на </w:t>
      </w:r>
      <w:proofErr w:type="spellStart"/>
      <w:r>
        <w:rPr>
          <w:rFonts w:eastAsiaTheme="minorEastAsia"/>
          <w:color w:val="000000" w:themeColor="text1"/>
          <w:kern w:val="24"/>
          <w:sz w:val="28"/>
          <w:szCs w:val="28"/>
        </w:rPr>
        <w:t>р.Кува</w:t>
      </w:r>
      <w:proofErr w:type="spellEnd"/>
      <w:r>
        <w:rPr>
          <w:rFonts w:eastAsiaTheme="minorEastAsia"/>
          <w:color w:val="000000" w:themeColor="text1"/>
          <w:kern w:val="24"/>
          <w:sz w:val="28"/>
          <w:szCs w:val="28"/>
        </w:rPr>
        <w:t>.</w:t>
      </w:r>
    </w:p>
    <w:p w:rsidR="00D90A72" w:rsidRPr="00C90281" w:rsidRDefault="00D90A72" w:rsidP="00C90281">
      <w:pPr>
        <w:pStyle w:val="a3"/>
        <w:kinsoku w:val="0"/>
        <w:overflowPunct w:val="0"/>
        <w:spacing w:before="0" w:beforeAutospacing="0" w:after="0" w:afterAutospacing="0"/>
        <w:jc w:val="both"/>
        <w:textAlignment w:val="baseline"/>
        <w:rPr>
          <w:sz w:val="28"/>
          <w:szCs w:val="28"/>
        </w:rPr>
      </w:pPr>
      <w:r>
        <w:rPr>
          <w:rFonts w:eastAsiaTheme="minorEastAsia"/>
          <w:color w:val="000000" w:themeColor="text1"/>
          <w:kern w:val="24"/>
          <w:sz w:val="28"/>
          <w:szCs w:val="28"/>
        </w:rPr>
        <w:t>11.</w:t>
      </w:r>
      <w:r w:rsidR="00D72E7E">
        <w:rPr>
          <w:rFonts w:eastAsiaTheme="minorEastAsia"/>
          <w:color w:val="000000" w:themeColor="text1"/>
          <w:kern w:val="24"/>
          <w:sz w:val="28"/>
          <w:szCs w:val="28"/>
        </w:rPr>
        <w:t>М</w:t>
      </w:r>
      <w:r>
        <w:rPr>
          <w:rFonts w:eastAsiaTheme="minorEastAsia"/>
          <w:color w:val="000000" w:themeColor="text1"/>
          <w:kern w:val="24"/>
          <w:sz w:val="28"/>
          <w:szCs w:val="28"/>
        </w:rPr>
        <w:t>одернизаци</w:t>
      </w:r>
      <w:r w:rsidR="00D72E7E">
        <w:rPr>
          <w:rFonts w:eastAsiaTheme="minorEastAsia"/>
          <w:color w:val="000000" w:themeColor="text1"/>
          <w:kern w:val="24"/>
          <w:sz w:val="28"/>
          <w:szCs w:val="28"/>
        </w:rPr>
        <w:t>я</w:t>
      </w:r>
      <w:r>
        <w:rPr>
          <w:rFonts w:eastAsiaTheme="minorEastAsia"/>
          <w:color w:val="000000" w:themeColor="text1"/>
          <w:kern w:val="24"/>
          <w:sz w:val="28"/>
          <w:szCs w:val="28"/>
        </w:rPr>
        <w:t xml:space="preserve"> и развити</w:t>
      </w:r>
      <w:r w:rsidR="00D72E7E">
        <w:rPr>
          <w:rFonts w:eastAsiaTheme="minorEastAsia"/>
          <w:color w:val="000000" w:themeColor="text1"/>
          <w:kern w:val="24"/>
          <w:sz w:val="28"/>
          <w:szCs w:val="28"/>
        </w:rPr>
        <w:t>е сетей коммунальной инфраструктуры</w:t>
      </w:r>
      <w:r>
        <w:rPr>
          <w:rFonts w:eastAsiaTheme="minorEastAsia"/>
          <w:color w:val="000000" w:themeColor="text1"/>
          <w:kern w:val="24"/>
          <w:sz w:val="28"/>
          <w:szCs w:val="28"/>
        </w:rPr>
        <w:t xml:space="preserve">. </w:t>
      </w:r>
    </w:p>
    <w:p w:rsidR="0046084E" w:rsidRDefault="0046084E" w:rsidP="002D5FC8">
      <w:pPr>
        <w:spacing w:after="0"/>
        <w:ind w:firstLine="567"/>
        <w:jc w:val="center"/>
        <w:rPr>
          <w:rFonts w:ascii="Times New Roman" w:hAnsi="Times New Roman" w:cs="Times New Roman"/>
          <w:b/>
          <w:sz w:val="28"/>
          <w:szCs w:val="28"/>
        </w:rPr>
      </w:pPr>
    </w:p>
    <w:p w:rsidR="00F83E14" w:rsidRDefault="00C90281" w:rsidP="00F83E14">
      <w:pPr>
        <w:spacing w:after="0" w:line="240" w:lineRule="auto"/>
        <w:ind w:firstLine="567"/>
        <w:jc w:val="both"/>
        <w:rPr>
          <w:rFonts w:ascii="Times New Roman" w:hAnsi="Times New Roman" w:cs="Times New Roman"/>
          <w:sz w:val="28"/>
          <w:szCs w:val="28"/>
        </w:rPr>
      </w:pPr>
      <w:r w:rsidRPr="00710EB1">
        <w:rPr>
          <w:rFonts w:ascii="Times New Roman" w:hAnsi="Times New Roman" w:cs="Times New Roman"/>
          <w:sz w:val="28"/>
          <w:szCs w:val="28"/>
        </w:rPr>
        <w:t>В заключении</w:t>
      </w:r>
      <w:r w:rsidR="00710EB1" w:rsidRPr="00710EB1">
        <w:rPr>
          <w:rFonts w:ascii="Times New Roman" w:hAnsi="Times New Roman" w:cs="Times New Roman"/>
          <w:sz w:val="28"/>
          <w:szCs w:val="28"/>
        </w:rPr>
        <w:t xml:space="preserve"> хотелось бы отметить, что намеченные задачи 2017 года практически достигнуты по всем направлениям социально-экономического развития муниципального образования «Городской округ – город Кудымкар»</w:t>
      </w:r>
      <w:r w:rsidR="00710EB1">
        <w:rPr>
          <w:rFonts w:ascii="Times New Roman" w:hAnsi="Times New Roman" w:cs="Times New Roman"/>
          <w:sz w:val="28"/>
          <w:szCs w:val="28"/>
        </w:rPr>
        <w:t>. Конечно же понимаем, что удалось сделать не все задуманное, есть еще много вопросов, требующих решения. Прошли выборы Президента Российской Федерации</w:t>
      </w:r>
      <w:r w:rsidR="00A33F95">
        <w:rPr>
          <w:rFonts w:ascii="Times New Roman" w:hAnsi="Times New Roman" w:cs="Times New Roman"/>
          <w:sz w:val="28"/>
          <w:szCs w:val="28"/>
        </w:rPr>
        <w:t>. Хотелось выразить благодарность жителям города за участие и активную гражданскую позицию.</w:t>
      </w:r>
    </w:p>
    <w:p w:rsidR="00A33F95" w:rsidRDefault="00A33F95" w:rsidP="00F83E1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Надеюсь, что текущий год принесет </w:t>
      </w:r>
      <w:r w:rsidR="00026472">
        <w:rPr>
          <w:rFonts w:ascii="Times New Roman" w:hAnsi="Times New Roman" w:cs="Times New Roman"/>
          <w:sz w:val="28"/>
          <w:szCs w:val="28"/>
        </w:rPr>
        <w:t>нам новые успехи в развитии</w:t>
      </w:r>
      <w:r w:rsidR="00F83E14">
        <w:rPr>
          <w:rFonts w:ascii="Times New Roman" w:hAnsi="Times New Roman" w:cs="Times New Roman"/>
          <w:sz w:val="28"/>
          <w:szCs w:val="28"/>
        </w:rPr>
        <w:t xml:space="preserve"> экономики</w:t>
      </w:r>
      <w:r w:rsidR="00026472">
        <w:rPr>
          <w:rFonts w:ascii="Times New Roman" w:hAnsi="Times New Roman" w:cs="Times New Roman"/>
          <w:sz w:val="28"/>
          <w:szCs w:val="28"/>
        </w:rPr>
        <w:t>, социальной</w:t>
      </w:r>
      <w:r w:rsidR="00F83E14">
        <w:rPr>
          <w:rFonts w:ascii="Times New Roman" w:hAnsi="Times New Roman" w:cs="Times New Roman"/>
          <w:sz w:val="28"/>
          <w:szCs w:val="28"/>
        </w:rPr>
        <w:t xml:space="preserve"> сферы и жилищно-коммунального хозяйства.</w:t>
      </w:r>
    </w:p>
    <w:p w:rsidR="00710EB1" w:rsidRPr="00710EB1" w:rsidRDefault="00F83E14" w:rsidP="0067059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Спасибо за внимание!</w:t>
      </w:r>
    </w:p>
    <w:sectPr w:rsidR="00710EB1" w:rsidRPr="00710EB1" w:rsidSect="003758F1">
      <w:pgSz w:w="11906" w:h="16838"/>
      <w:pgMar w:top="851"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F01B5"/>
    <w:multiLevelType w:val="hybridMultilevel"/>
    <w:tmpl w:val="56B83F90"/>
    <w:lvl w:ilvl="0" w:tplc="D446374C">
      <w:start w:val="1"/>
      <w:numFmt w:val="bullet"/>
      <w:lvlText w:val="•"/>
      <w:lvlJc w:val="left"/>
      <w:pPr>
        <w:tabs>
          <w:tab w:val="num" w:pos="720"/>
        </w:tabs>
        <w:ind w:left="720" w:hanging="360"/>
      </w:pPr>
      <w:rPr>
        <w:rFonts w:ascii="Arial" w:hAnsi="Arial" w:hint="default"/>
      </w:rPr>
    </w:lvl>
    <w:lvl w:ilvl="1" w:tplc="BC10254C" w:tentative="1">
      <w:start w:val="1"/>
      <w:numFmt w:val="bullet"/>
      <w:lvlText w:val="•"/>
      <w:lvlJc w:val="left"/>
      <w:pPr>
        <w:tabs>
          <w:tab w:val="num" w:pos="1440"/>
        </w:tabs>
        <w:ind w:left="1440" w:hanging="360"/>
      </w:pPr>
      <w:rPr>
        <w:rFonts w:ascii="Arial" w:hAnsi="Arial" w:hint="default"/>
      </w:rPr>
    </w:lvl>
    <w:lvl w:ilvl="2" w:tplc="58DAFC90" w:tentative="1">
      <w:start w:val="1"/>
      <w:numFmt w:val="bullet"/>
      <w:lvlText w:val="•"/>
      <w:lvlJc w:val="left"/>
      <w:pPr>
        <w:tabs>
          <w:tab w:val="num" w:pos="2160"/>
        </w:tabs>
        <w:ind w:left="2160" w:hanging="360"/>
      </w:pPr>
      <w:rPr>
        <w:rFonts w:ascii="Arial" w:hAnsi="Arial" w:hint="default"/>
      </w:rPr>
    </w:lvl>
    <w:lvl w:ilvl="3" w:tplc="DFAE8FFA" w:tentative="1">
      <w:start w:val="1"/>
      <w:numFmt w:val="bullet"/>
      <w:lvlText w:val="•"/>
      <w:lvlJc w:val="left"/>
      <w:pPr>
        <w:tabs>
          <w:tab w:val="num" w:pos="2880"/>
        </w:tabs>
        <w:ind w:left="2880" w:hanging="360"/>
      </w:pPr>
      <w:rPr>
        <w:rFonts w:ascii="Arial" w:hAnsi="Arial" w:hint="default"/>
      </w:rPr>
    </w:lvl>
    <w:lvl w:ilvl="4" w:tplc="115AF05E" w:tentative="1">
      <w:start w:val="1"/>
      <w:numFmt w:val="bullet"/>
      <w:lvlText w:val="•"/>
      <w:lvlJc w:val="left"/>
      <w:pPr>
        <w:tabs>
          <w:tab w:val="num" w:pos="3600"/>
        </w:tabs>
        <w:ind w:left="3600" w:hanging="360"/>
      </w:pPr>
      <w:rPr>
        <w:rFonts w:ascii="Arial" w:hAnsi="Arial" w:hint="default"/>
      </w:rPr>
    </w:lvl>
    <w:lvl w:ilvl="5" w:tplc="CA0A7018" w:tentative="1">
      <w:start w:val="1"/>
      <w:numFmt w:val="bullet"/>
      <w:lvlText w:val="•"/>
      <w:lvlJc w:val="left"/>
      <w:pPr>
        <w:tabs>
          <w:tab w:val="num" w:pos="4320"/>
        </w:tabs>
        <w:ind w:left="4320" w:hanging="360"/>
      </w:pPr>
      <w:rPr>
        <w:rFonts w:ascii="Arial" w:hAnsi="Arial" w:hint="default"/>
      </w:rPr>
    </w:lvl>
    <w:lvl w:ilvl="6" w:tplc="D646DC0A" w:tentative="1">
      <w:start w:val="1"/>
      <w:numFmt w:val="bullet"/>
      <w:lvlText w:val="•"/>
      <w:lvlJc w:val="left"/>
      <w:pPr>
        <w:tabs>
          <w:tab w:val="num" w:pos="5040"/>
        </w:tabs>
        <w:ind w:left="5040" w:hanging="360"/>
      </w:pPr>
      <w:rPr>
        <w:rFonts w:ascii="Arial" w:hAnsi="Arial" w:hint="default"/>
      </w:rPr>
    </w:lvl>
    <w:lvl w:ilvl="7" w:tplc="2BD85ADC" w:tentative="1">
      <w:start w:val="1"/>
      <w:numFmt w:val="bullet"/>
      <w:lvlText w:val="•"/>
      <w:lvlJc w:val="left"/>
      <w:pPr>
        <w:tabs>
          <w:tab w:val="num" w:pos="5760"/>
        </w:tabs>
        <w:ind w:left="5760" w:hanging="360"/>
      </w:pPr>
      <w:rPr>
        <w:rFonts w:ascii="Arial" w:hAnsi="Arial" w:hint="default"/>
      </w:rPr>
    </w:lvl>
    <w:lvl w:ilvl="8" w:tplc="0CD6A98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9E47E8E"/>
    <w:multiLevelType w:val="hybridMultilevel"/>
    <w:tmpl w:val="B000884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15:restartNumberingAfterBreak="0">
    <w:nsid w:val="7ABD7A93"/>
    <w:multiLevelType w:val="hybridMultilevel"/>
    <w:tmpl w:val="6B82E8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5D"/>
    <w:rsid w:val="00026472"/>
    <w:rsid w:val="0003205A"/>
    <w:rsid w:val="000374F8"/>
    <w:rsid w:val="000601F8"/>
    <w:rsid w:val="00095E7E"/>
    <w:rsid w:val="000A54B0"/>
    <w:rsid w:val="000D3FAF"/>
    <w:rsid w:val="000E67BF"/>
    <w:rsid w:val="00116CE4"/>
    <w:rsid w:val="00162CF8"/>
    <w:rsid w:val="001A3944"/>
    <w:rsid w:val="001A41CD"/>
    <w:rsid w:val="001A595E"/>
    <w:rsid w:val="001C51E6"/>
    <w:rsid w:val="001E2DA7"/>
    <w:rsid w:val="0020424C"/>
    <w:rsid w:val="00231341"/>
    <w:rsid w:val="00235B44"/>
    <w:rsid w:val="00255F67"/>
    <w:rsid w:val="00263A6F"/>
    <w:rsid w:val="00273B44"/>
    <w:rsid w:val="00296B23"/>
    <w:rsid w:val="002A1EA2"/>
    <w:rsid w:val="002A5F16"/>
    <w:rsid w:val="002C279A"/>
    <w:rsid w:val="002D19DE"/>
    <w:rsid w:val="002D5162"/>
    <w:rsid w:val="002D5FC8"/>
    <w:rsid w:val="003225CB"/>
    <w:rsid w:val="003346C6"/>
    <w:rsid w:val="003413B2"/>
    <w:rsid w:val="003471BF"/>
    <w:rsid w:val="003570D8"/>
    <w:rsid w:val="003758F1"/>
    <w:rsid w:val="00391600"/>
    <w:rsid w:val="003938F3"/>
    <w:rsid w:val="003D43F1"/>
    <w:rsid w:val="0040337F"/>
    <w:rsid w:val="00410948"/>
    <w:rsid w:val="0041391E"/>
    <w:rsid w:val="0046084E"/>
    <w:rsid w:val="00467188"/>
    <w:rsid w:val="00472E5F"/>
    <w:rsid w:val="00476DF0"/>
    <w:rsid w:val="00484CC1"/>
    <w:rsid w:val="00490BF3"/>
    <w:rsid w:val="004A3C94"/>
    <w:rsid w:val="004A5AB6"/>
    <w:rsid w:val="004D22E1"/>
    <w:rsid w:val="005028DB"/>
    <w:rsid w:val="005032FD"/>
    <w:rsid w:val="00504005"/>
    <w:rsid w:val="005077B2"/>
    <w:rsid w:val="005172FE"/>
    <w:rsid w:val="00522529"/>
    <w:rsid w:val="005306AE"/>
    <w:rsid w:val="00534837"/>
    <w:rsid w:val="00535836"/>
    <w:rsid w:val="0054141A"/>
    <w:rsid w:val="005421D1"/>
    <w:rsid w:val="0055342F"/>
    <w:rsid w:val="00576654"/>
    <w:rsid w:val="005870E8"/>
    <w:rsid w:val="005B6B1D"/>
    <w:rsid w:val="005C2F7A"/>
    <w:rsid w:val="005D2CBD"/>
    <w:rsid w:val="005F2A93"/>
    <w:rsid w:val="00605DB1"/>
    <w:rsid w:val="006105CC"/>
    <w:rsid w:val="00617274"/>
    <w:rsid w:val="0064203C"/>
    <w:rsid w:val="00670591"/>
    <w:rsid w:val="00676DE1"/>
    <w:rsid w:val="006C144C"/>
    <w:rsid w:val="006C2B3F"/>
    <w:rsid w:val="006C6365"/>
    <w:rsid w:val="00710EB1"/>
    <w:rsid w:val="00717889"/>
    <w:rsid w:val="00770FA6"/>
    <w:rsid w:val="00772BE6"/>
    <w:rsid w:val="0079632E"/>
    <w:rsid w:val="007A3984"/>
    <w:rsid w:val="007A6F7E"/>
    <w:rsid w:val="007B2ACE"/>
    <w:rsid w:val="0080331B"/>
    <w:rsid w:val="0081558E"/>
    <w:rsid w:val="00826957"/>
    <w:rsid w:val="00835AD8"/>
    <w:rsid w:val="008362C4"/>
    <w:rsid w:val="00840BA6"/>
    <w:rsid w:val="00845AEC"/>
    <w:rsid w:val="00850FE1"/>
    <w:rsid w:val="0085148A"/>
    <w:rsid w:val="0087108F"/>
    <w:rsid w:val="00893036"/>
    <w:rsid w:val="008A438C"/>
    <w:rsid w:val="008B7A59"/>
    <w:rsid w:val="00923033"/>
    <w:rsid w:val="00930480"/>
    <w:rsid w:val="0096093C"/>
    <w:rsid w:val="00967C67"/>
    <w:rsid w:val="009E15FF"/>
    <w:rsid w:val="009F0574"/>
    <w:rsid w:val="00A01DE5"/>
    <w:rsid w:val="00A02FE3"/>
    <w:rsid w:val="00A16F0D"/>
    <w:rsid w:val="00A26C23"/>
    <w:rsid w:val="00A33F95"/>
    <w:rsid w:val="00A4281D"/>
    <w:rsid w:val="00A70E18"/>
    <w:rsid w:val="00A77957"/>
    <w:rsid w:val="00AA1AF2"/>
    <w:rsid w:val="00AC6D49"/>
    <w:rsid w:val="00B40F5D"/>
    <w:rsid w:val="00B442BF"/>
    <w:rsid w:val="00B51254"/>
    <w:rsid w:val="00B54834"/>
    <w:rsid w:val="00B60B39"/>
    <w:rsid w:val="00B72D21"/>
    <w:rsid w:val="00B86634"/>
    <w:rsid w:val="00B9176B"/>
    <w:rsid w:val="00B949AA"/>
    <w:rsid w:val="00BA2148"/>
    <w:rsid w:val="00BA67A5"/>
    <w:rsid w:val="00BA7D5D"/>
    <w:rsid w:val="00BB10D8"/>
    <w:rsid w:val="00BE0280"/>
    <w:rsid w:val="00BF48C9"/>
    <w:rsid w:val="00C10A39"/>
    <w:rsid w:val="00C23943"/>
    <w:rsid w:val="00C35EA8"/>
    <w:rsid w:val="00C445CD"/>
    <w:rsid w:val="00C46EF6"/>
    <w:rsid w:val="00C8018D"/>
    <w:rsid w:val="00C90281"/>
    <w:rsid w:val="00CE6CF5"/>
    <w:rsid w:val="00CF6DA9"/>
    <w:rsid w:val="00D01CC5"/>
    <w:rsid w:val="00D12883"/>
    <w:rsid w:val="00D22206"/>
    <w:rsid w:val="00D372E3"/>
    <w:rsid w:val="00D53240"/>
    <w:rsid w:val="00D632D5"/>
    <w:rsid w:val="00D72E7E"/>
    <w:rsid w:val="00D90A72"/>
    <w:rsid w:val="00DB3B82"/>
    <w:rsid w:val="00DE0382"/>
    <w:rsid w:val="00DE2997"/>
    <w:rsid w:val="00DF70A9"/>
    <w:rsid w:val="00E21C20"/>
    <w:rsid w:val="00E24A4F"/>
    <w:rsid w:val="00E452FA"/>
    <w:rsid w:val="00E64203"/>
    <w:rsid w:val="00E7304A"/>
    <w:rsid w:val="00E7425A"/>
    <w:rsid w:val="00E91CB3"/>
    <w:rsid w:val="00EE040A"/>
    <w:rsid w:val="00F04A2E"/>
    <w:rsid w:val="00F05670"/>
    <w:rsid w:val="00F3719C"/>
    <w:rsid w:val="00F43D64"/>
    <w:rsid w:val="00F83E14"/>
    <w:rsid w:val="00F97E26"/>
    <w:rsid w:val="00FA2E8E"/>
    <w:rsid w:val="00FB572C"/>
    <w:rsid w:val="00FF5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1F050-EFF4-4995-B102-B92328FAD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902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02FE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02FE3"/>
    <w:rPr>
      <w:rFonts w:ascii="Segoe UI" w:hAnsi="Segoe UI" w:cs="Segoe UI"/>
      <w:sz w:val="18"/>
      <w:szCs w:val="18"/>
    </w:rPr>
  </w:style>
  <w:style w:type="paragraph" w:styleId="a6">
    <w:name w:val="List Paragraph"/>
    <w:basedOn w:val="a"/>
    <w:uiPriority w:val="34"/>
    <w:qFormat/>
    <w:rsid w:val="00A02FE3"/>
    <w:pPr>
      <w:spacing w:after="0" w:line="240" w:lineRule="auto"/>
      <w:ind w:left="720"/>
      <w:contextualSpacing/>
    </w:pPr>
    <w:rPr>
      <w:rFonts w:ascii="Times New Roman" w:eastAsia="Times New Roman" w:hAnsi="Times New Roman" w:cs="Times New Roman"/>
      <w:sz w:val="24"/>
      <w:szCs w:val="24"/>
      <w:lang w:eastAsia="ru-RU"/>
    </w:rPr>
  </w:style>
  <w:style w:type="table" w:styleId="a7">
    <w:name w:val="Table Grid"/>
    <w:basedOn w:val="a1"/>
    <w:uiPriority w:val="59"/>
    <w:rsid w:val="007A6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81082">
      <w:bodyDiv w:val="1"/>
      <w:marLeft w:val="0"/>
      <w:marRight w:val="0"/>
      <w:marTop w:val="0"/>
      <w:marBottom w:val="0"/>
      <w:divBdr>
        <w:top w:val="none" w:sz="0" w:space="0" w:color="auto"/>
        <w:left w:val="none" w:sz="0" w:space="0" w:color="auto"/>
        <w:bottom w:val="none" w:sz="0" w:space="0" w:color="auto"/>
        <w:right w:val="none" w:sz="0" w:space="0" w:color="auto"/>
      </w:divBdr>
    </w:div>
    <w:div w:id="193425552">
      <w:bodyDiv w:val="1"/>
      <w:marLeft w:val="0"/>
      <w:marRight w:val="0"/>
      <w:marTop w:val="0"/>
      <w:marBottom w:val="0"/>
      <w:divBdr>
        <w:top w:val="none" w:sz="0" w:space="0" w:color="auto"/>
        <w:left w:val="none" w:sz="0" w:space="0" w:color="auto"/>
        <w:bottom w:val="none" w:sz="0" w:space="0" w:color="auto"/>
        <w:right w:val="none" w:sz="0" w:space="0" w:color="auto"/>
      </w:divBdr>
    </w:div>
    <w:div w:id="264962284">
      <w:bodyDiv w:val="1"/>
      <w:marLeft w:val="0"/>
      <w:marRight w:val="0"/>
      <w:marTop w:val="0"/>
      <w:marBottom w:val="0"/>
      <w:divBdr>
        <w:top w:val="none" w:sz="0" w:space="0" w:color="auto"/>
        <w:left w:val="none" w:sz="0" w:space="0" w:color="auto"/>
        <w:bottom w:val="none" w:sz="0" w:space="0" w:color="auto"/>
        <w:right w:val="none" w:sz="0" w:space="0" w:color="auto"/>
      </w:divBdr>
    </w:div>
    <w:div w:id="279387245">
      <w:bodyDiv w:val="1"/>
      <w:marLeft w:val="0"/>
      <w:marRight w:val="0"/>
      <w:marTop w:val="0"/>
      <w:marBottom w:val="0"/>
      <w:divBdr>
        <w:top w:val="none" w:sz="0" w:space="0" w:color="auto"/>
        <w:left w:val="none" w:sz="0" w:space="0" w:color="auto"/>
        <w:bottom w:val="none" w:sz="0" w:space="0" w:color="auto"/>
        <w:right w:val="none" w:sz="0" w:space="0" w:color="auto"/>
      </w:divBdr>
    </w:div>
    <w:div w:id="326980307">
      <w:bodyDiv w:val="1"/>
      <w:marLeft w:val="0"/>
      <w:marRight w:val="0"/>
      <w:marTop w:val="0"/>
      <w:marBottom w:val="0"/>
      <w:divBdr>
        <w:top w:val="none" w:sz="0" w:space="0" w:color="auto"/>
        <w:left w:val="none" w:sz="0" w:space="0" w:color="auto"/>
        <w:bottom w:val="none" w:sz="0" w:space="0" w:color="auto"/>
        <w:right w:val="none" w:sz="0" w:space="0" w:color="auto"/>
      </w:divBdr>
    </w:div>
    <w:div w:id="376319609">
      <w:bodyDiv w:val="1"/>
      <w:marLeft w:val="0"/>
      <w:marRight w:val="0"/>
      <w:marTop w:val="0"/>
      <w:marBottom w:val="0"/>
      <w:divBdr>
        <w:top w:val="none" w:sz="0" w:space="0" w:color="auto"/>
        <w:left w:val="none" w:sz="0" w:space="0" w:color="auto"/>
        <w:bottom w:val="none" w:sz="0" w:space="0" w:color="auto"/>
        <w:right w:val="none" w:sz="0" w:space="0" w:color="auto"/>
      </w:divBdr>
    </w:div>
    <w:div w:id="467013168">
      <w:bodyDiv w:val="1"/>
      <w:marLeft w:val="0"/>
      <w:marRight w:val="0"/>
      <w:marTop w:val="0"/>
      <w:marBottom w:val="0"/>
      <w:divBdr>
        <w:top w:val="none" w:sz="0" w:space="0" w:color="auto"/>
        <w:left w:val="none" w:sz="0" w:space="0" w:color="auto"/>
        <w:bottom w:val="none" w:sz="0" w:space="0" w:color="auto"/>
        <w:right w:val="none" w:sz="0" w:space="0" w:color="auto"/>
      </w:divBdr>
    </w:div>
    <w:div w:id="508639583">
      <w:bodyDiv w:val="1"/>
      <w:marLeft w:val="0"/>
      <w:marRight w:val="0"/>
      <w:marTop w:val="0"/>
      <w:marBottom w:val="0"/>
      <w:divBdr>
        <w:top w:val="none" w:sz="0" w:space="0" w:color="auto"/>
        <w:left w:val="none" w:sz="0" w:space="0" w:color="auto"/>
        <w:bottom w:val="none" w:sz="0" w:space="0" w:color="auto"/>
        <w:right w:val="none" w:sz="0" w:space="0" w:color="auto"/>
      </w:divBdr>
    </w:div>
    <w:div w:id="653417306">
      <w:bodyDiv w:val="1"/>
      <w:marLeft w:val="0"/>
      <w:marRight w:val="0"/>
      <w:marTop w:val="0"/>
      <w:marBottom w:val="0"/>
      <w:divBdr>
        <w:top w:val="none" w:sz="0" w:space="0" w:color="auto"/>
        <w:left w:val="none" w:sz="0" w:space="0" w:color="auto"/>
        <w:bottom w:val="none" w:sz="0" w:space="0" w:color="auto"/>
        <w:right w:val="none" w:sz="0" w:space="0" w:color="auto"/>
      </w:divBdr>
    </w:div>
    <w:div w:id="798456560">
      <w:bodyDiv w:val="1"/>
      <w:marLeft w:val="0"/>
      <w:marRight w:val="0"/>
      <w:marTop w:val="0"/>
      <w:marBottom w:val="0"/>
      <w:divBdr>
        <w:top w:val="none" w:sz="0" w:space="0" w:color="auto"/>
        <w:left w:val="none" w:sz="0" w:space="0" w:color="auto"/>
        <w:bottom w:val="none" w:sz="0" w:space="0" w:color="auto"/>
        <w:right w:val="none" w:sz="0" w:space="0" w:color="auto"/>
      </w:divBdr>
    </w:div>
    <w:div w:id="832142178">
      <w:bodyDiv w:val="1"/>
      <w:marLeft w:val="0"/>
      <w:marRight w:val="0"/>
      <w:marTop w:val="0"/>
      <w:marBottom w:val="0"/>
      <w:divBdr>
        <w:top w:val="none" w:sz="0" w:space="0" w:color="auto"/>
        <w:left w:val="none" w:sz="0" w:space="0" w:color="auto"/>
        <w:bottom w:val="none" w:sz="0" w:space="0" w:color="auto"/>
        <w:right w:val="none" w:sz="0" w:space="0" w:color="auto"/>
      </w:divBdr>
    </w:div>
    <w:div w:id="863325851">
      <w:bodyDiv w:val="1"/>
      <w:marLeft w:val="0"/>
      <w:marRight w:val="0"/>
      <w:marTop w:val="0"/>
      <w:marBottom w:val="0"/>
      <w:divBdr>
        <w:top w:val="none" w:sz="0" w:space="0" w:color="auto"/>
        <w:left w:val="none" w:sz="0" w:space="0" w:color="auto"/>
        <w:bottom w:val="none" w:sz="0" w:space="0" w:color="auto"/>
        <w:right w:val="none" w:sz="0" w:space="0" w:color="auto"/>
      </w:divBdr>
    </w:div>
    <w:div w:id="944920921">
      <w:bodyDiv w:val="1"/>
      <w:marLeft w:val="0"/>
      <w:marRight w:val="0"/>
      <w:marTop w:val="0"/>
      <w:marBottom w:val="0"/>
      <w:divBdr>
        <w:top w:val="none" w:sz="0" w:space="0" w:color="auto"/>
        <w:left w:val="none" w:sz="0" w:space="0" w:color="auto"/>
        <w:bottom w:val="none" w:sz="0" w:space="0" w:color="auto"/>
        <w:right w:val="none" w:sz="0" w:space="0" w:color="auto"/>
      </w:divBdr>
    </w:div>
    <w:div w:id="958268784">
      <w:bodyDiv w:val="1"/>
      <w:marLeft w:val="0"/>
      <w:marRight w:val="0"/>
      <w:marTop w:val="0"/>
      <w:marBottom w:val="0"/>
      <w:divBdr>
        <w:top w:val="none" w:sz="0" w:space="0" w:color="auto"/>
        <w:left w:val="none" w:sz="0" w:space="0" w:color="auto"/>
        <w:bottom w:val="none" w:sz="0" w:space="0" w:color="auto"/>
        <w:right w:val="none" w:sz="0" w:space="0" w:color="auto"/>
      </w:divBdr>
    </w:div>
    <w:div w:id="1131048821">
      <w:bodyDiv w:val="1"/>
      <w:marLeft w:val="0"/>
      <w:marRight w:val="0"/>
      <w:marTop w:val="0"/>
      <w:marBottom w:val="0"/>
      <w:divBdr>
        <w:top w:val="none" w:sz="0" w:space="0" w:color="auto"/>
        <w:left w:val="none" w:sz="0" w:space="0" w:color="auto"/>
        <w:bottom w:val="none" w:sz="0" w:space="0" w:color="auto"/>
        <w:right w:val="none" w:sz="0" w:space="0" w:color="auto"/>
      </w:divBdr>
    </w:div>
    <w:div w:id="1136600548">
      <w:bodyDiv w:val="1"/>
      <w:marLeft w:val="0"/>
      <w:marRight w:val="0"/>
      <w:marTop w:val="0"/>
      <w:marBottom w:val="0"/>
      <w:divBdr>
        <w:top w:val="none" w:sz="0" w:space="0" w:color="auto"/>
        <w:left w:val="none" w:sz="0" w:space="0" w:color="auto"/>
        <w:bottom w:val="none" w:sz="0" w:space="0" w:color="auto"/>
        <w:right w:val="none" w:sz="0" w:space="0" w:color="auto"/>
      </w:divBdr>
    </w:div>
    <w:div w:id="1197809454">
      <w:bodyDiv w:val="1"/>
      <w:marLeft w:val="0"/>
      <w:marRight w:val="0"/>
      <w:marTop w:val="0"/>
      <w:marBottom w:val="0"/>
      <w:divBdr>
        <w:top w:val="none" w:sz="0" w:space="0" w:color="auto"/>
        <w:left w:val="none" w:sz="0" w:space="0" w:color="auto"/>
        <w:bottom w:val="none" w:sz="0" w:space="0" w:color="auto"/>
        <w:right w:val="none" w:sz="0" w:space="0" w:color="auto"/>
      </w:divBdr>
    </w:div>
    <w:div w:id="1259367546">
      <w:bodyDiv w:val="1"/>
      <w:marLeft w:val="0"/>
      <w:marRight w:val="0"/>
      <w:marTop w:val="0"/>
      <w:marBottom w:val="0"/>
      <w:divBdr>
        <w:top w:val="none" w:sz="0" w:space="0" w:color="auto"/>
        <w:left w:val="none" w:sz="0" w:space="0" w:color="auto"/>
        <w:bottom w:val="none" w:sz="0" w:space="0" w:color="auto"/>
        <w:right w:val="none" w:sz="0" w:space="0" w:color="auto"/>
      </w:divBdr>
    </w:div>
    <w:div w:id="1275753032">
      <w:bodyDiv w:val="1"/>
      <w:marLeft w:val="0"/>
      <w:marRight w:val="0"/>
      <w:marTop w:val="0"/>
      <w:marBottom w:val="0"/>
      <w:divBdr>
        <w:top w:val="none" w:sz="0" w:space="0" w:color="auto"/>
        <w:left w:val="none" w:sz="0" w:space="0" w:color="auto"/>
        <w:bottom w:val="none" w:sz="0" w:space="0" w:color="auto"/>
        <w:right w:val="none" w:sz="0" w:space="0" w:color="auto"/>
      </w:divBdr>
    </w:div>
    <w:div w:id="1312709252">
      <w:bodyDiv w:val="1"/>
      <w:marLeft w:val="0"/>
      <w:marRight w:val="0"/>
      <w:marTop w:val="0"/>
      <w:marBottom w:val="0"/>
      <w:divBdr>
        <w:top w:val="none" w:sz="0" w:space="0" w:color="auto"/>
        <w:left w:val="none" w:sz="0" w:space="0" w:color="auto"/>
        <w:bottom w:val="none" w:sz="0" w:space="0" w:color="auto"/>
        <w:right w:val="none" w:sz="0" w:space="0" w:color="auto"/>
      </w:divBdr>
    </w:div>
    <w:div w:id="1337607970">
      <w:bodyDiv w:val="1"/>
      <w:marLeft w:val="0"/>
      <w:marRight w:val="0"/>
      <w:marTop w:val="0"/>
      <w:marBottom w:val="0"/>
      <w:divBdr>
        <w:top w:val="none" w:sz="0" w:space="0" w:color="auto"/>
        <w:left w:val="none" w:sz="0" w:space="0" w:color="auto"/>
        <w:bottom w:val="none" w:sz="0" w:space="0" w:color="auto"/>
        <w:right w:val="none" w:sz="0" w:space="0" w:color="auto"/>
      </w:divBdr>
    </w:div>
    <w:div w:id="1338922954">
      <w:bodyDiv w:val="1"/>
      <w:marLeft w:val="0"/>
      <w:marRight w:val="0"/>
      <w:marTop w:val="0"/>
      <w:marBottom w:val="0"/>
      <w:divBdr>
        <w:top w:val="none" w:sz="0" w:space="0" w:color="auto"/>
        <w:left w:val="none" w:sz="0" w:space="0" w:color="auto"/>
        <w:bottom w:val="none" w:sz="0" w:space="0" w:color="auto"/>
        <w:right w:val="none" w:sz="0" w:space="0" w:color="auto"/>
      </w:divBdr>
    </w:div>
    <w:div w:id="1383871375">
      <w:bodyDiv w:val="1"/>
      <w:marLeft w:val="0"/>
      <w:marRight w:val="0"/>
      <w:marTop w:val="0"/>
      <w:marBottom w:val="0"/>
      <w:divBdr>
        <w:top w:val="none" w:sz="0" w:space="0" w:color="auto"/>
        <w:left w:val="none" w:sz="0" w:space="0" w:color="auto"/>
        <w:bottom w:val="none" w:sz="0" w:space="0" w:color="auto"/>
        <w:right w:val="none" w:sz="0" w:space="0" w:color="auto"/>
      </w:divBdr>
    </w:div>
    <w:div w:id="1387021420">
      <w:bodyDiv w:val="1"/>
      <w:marLeft w:val="0"/>
      <w:marRight w:val="0"/>
      <w:marTop w:val="0"/>
      <w:marBottom w:val="0"/>
      <w:divBdr>
        <w:top w:val="none" w:sz="0" w:space="0" w:color="auto"/>
        <w:left w:val="none" w:sz="0" w:space="0" w:color="auto"/>
        <w:bottom w:val="none" w:sz="0" w:space="0" w:color="auto"/>
        <w:right w:val="none" w:sz="0" w:space="0" w:color="auto"/>
      </w:divBdr>
    </w:div>
    <w:div w:id="1403066383">
      <w:bodyDiv w:val="1"/>
      <w:marLeft w:val="0"/>
      <w:marRight w:val="0"/>
      <w:marTop w:val="0"/>
      <w:marBottom w:val="0"/>
      <w:divBdr>
        <w:top w:val="none" w:sz="0" w:space="0" w:color="auto"/>
        <w:left w:val="none" w:sz="0" w:space="0" w:color="auto"/>
        <w:bottom w:val="none" w:sz="0" w:space="0" w:color="auto"/>
        <w:right w:val="none" w:sz="0" w:space="0" w:color="auto"/>
      </w:divBdr>
    </w:div>
    <w:div w:id="1449156183">
      <w:bodyDiv w:val="1"/>
      <w:marLeft w:val="0"/>
      <w:marRight w:val="0"/>
      <w:marTop w:val="0"/>
      <w:marBottom w:val="0"/>
      <w:divBdr>
        <w:top w:val="none" w:sz="0" w:space="0" w:color="auto"/>
        <w:left w:val="none" w:sz="0" w:space="0" w:color="auto"/>
        <w:bottom w:val="none" w:sz="0" w:space="0" w:color="auto"/>
        <w:right w:val="none" w:sz="0" w:space="0" w:color="auto"/>
      </w:divBdr>
    </w:div>
    <w:div w:id="1455905829">
      <w:bodyDiv w:val="1"/>
      <w:marLeft w:val="0"/>
      <w:marRight w:val="0"/>
      <w:marTop w:val="0"/>
      <w:marBottom w:val="0"/>
      <w:divBdr>
        <w:top w:val="none" w:sz="0" w:space="0" w:color="auto"/>
        <w:left w:val="none" w:sz="0" w:space="0" w:color="auto"/>
        <w:bottom w:val="none" w:sz="0" w:space="0" w:color="auto"/>
        <w:right w:val="none" w:sz="0" w:space="0" w:color="auto"/>
      </w:divBdr>
    </w:div>
    <w:div w:id="1460370368">
      <w:bodyDiv w:val="1"/>
      <w:marLeft w:val="0"/>
      <w:marRight w:val="0"/>
      <w:marTop w:val="0"/>
      <w:marBottom w:val="0"/>
      <w:divBdr>
        <w:top w:val="none" w:sz="0" w:space="0" w:color="auto"/>
        <w:left w:val="none" w:sz="0" w:space="0" w:color="auto"/>
        <w:bottom w:val="none" w:sz="0" w:space="0" w:color="auto"/>
        <w:right w:val="none" w:sz="0" w:space="0" w:color="auto"/>
      </w:divBdr>
    </w:div>
    <w:div w:id="1473711615">
      <w:bodyDiv w:val="1"/>
      <w:marLeft w:val="0"/>
      <w:marRight w:val="0"/>
      <w:marTop w:val="0"/>
      <w:marBottom w:val="0"/>
      <w:divBdr>
        <w:top w:val="none" w:sz="0" w:space="0" w:color="auto"/>
        <w:left w:val="none" w:sz="0" w:space="0" w:color="auto"/>
        <w:bottom w:val="none" w:sz="0" w:space="0" w:color="auto"/>
        <w:right w:val="none" w:sz="0" w:space="0" w:color="auto"/>
      </w:divBdr>
    </w:div>
    <w:div w:id="1518079520">
      <w:bodyDiv w:val="1"/>
      <w:marLeft w:val="0"/>
      <w:marRight w:val="0"/>
      <w:marTop w:val="0"/>
      <w:marBottom w:val="0"/>
      <w:divBdr>
        <w:top w:val="none" w:sz="0" w:space="0" w:color="auto"/>
        <w:left w:val="none" w:sz="0" w:space="0" w:color="auto"/>
        <w:bottom w:val="none" w:sz="0" w:space="0" w:color="auto"/>
        <w:right w:val="none" w:sz="0" w:space="0" w:color="auto"/>
      </w:divBdr>
    </w:div>
    <w:div w:id="1556772633">
      <w:bodyDiv w:val="1"/>
      <w:marLeft w:val="0"/>
      <w:marRight w:val="0"/>
      <w:marTop w:val="0"/>
      <w:marBottom w:val="0"/>
      <w:divBdr>
        <w:top w:val="none" w:sz="0" w:space="0" w:color="auto"/>
        <w:left w:val="none" w:sz="0" w:space="0" w:color="auto"/>
        <w:bottom w:val="none" w:sz="0" w:space="0" w:color="auto"/>
        <w:right w:val="none" w:sz="0" w:space="0" w:color="auto"/>
      </w:divBdr>
    </w:div>
    <w:div w:id="1602447494">
      <w:bodyDiv w:val="1"/>
      <w:marLeft w:val="0"/>
      <w:marRight w:val="0"/>
      <w:marTop w:val="0"/>
      <w:marBottom w:val="0"/>
      <w:divBdr>
        <w:top w:val="none" w:sz="0" w:space="0" w:color="auto"/>
        <w:left w:val="none" w:sz="0" w:space="0" w:color="auto"/>
        <w:bottom w:val="none" w:sz="0" w:space="0" w:color="auto"/>
        <w:right w:val="none" w:sz="0" w:space="0" w:color="auto"/>
      </w:divBdr>
    </w:div>
    <w:div w:id="1629891261">
      <w:bodyDiv w:val="1"/>
      <w:marLeft w:val="0"/>
      <w:marRight w:val="0"/>
      <w:marTop w:val="0"/>
      <w:marBottom w:val="0"/>
      <w:divBdr>
        <w:top w:val="none" w:sz="0" w:space="0" w:color="auto"/>
        <w:left w:val="none" w:sz="0" w:space="0" w:color="auto"/>
        <w:bottom w:val="none" w:sz="0" w:space="0" w:color="auto"/>
        <w:right w:val="none" w:sz="0" w:space="0" w:color="auto"/>
      </w:divBdr>
    </w:div>
    <w:div w:id="1703706551">
      <w:bodyDiv w:val="1"/>
      <w:marLeft w:val="0"/>
      <w:marRight w:val="0"/>
      <w:marTop w:val="0"/>
      <w:marBottom w:val="0"/>
      <w:divBdr>
        <w:top w:val="none" w:sz="0" w:space="0" w:color="auto"/>
        <w:left w:val="none" w:sz="0" w:space="0" w:color="auto"/>
        <w:bottom w:val="none" w:sz="0" w:space="0" w:color="auto"/>
        <w:right w:val="none" w:sz="0" w:space="0" w:color="auto"/>
      </w:divBdr>
    </w:div>
    <w:div w:id="1726181272">
      <w:bodyDiv w:val="1"/>
      <w:marLeft w:val="0"/>
      <w:marRight w:val="0"/>
      <w:marTop w:val="0"/>
      <w:marBottom w:val="0"/>
      <w:divBdr>
        <w:top w:val="none" w:sz="0" w:space="0" w:color="auto"/>
        <w:left w:val="none" w:sz="0" w:space="0" w:color="auto"/>
        <w:bottom w:val="none" w:sz="0" w:space="0" w:color="auto"/>
        <w:right w:val="none" w:sz="0" w:space="0" w:color="auto"/>
      </w:divBdr>
    </w:div>
    <w:div w:id="1781026162">
      <w:bodyDiv w:val="1"/>
      <w:marLeft w:val="0"/>
      <w:marRight w:val="0"/>
      <w:marTop w:val="0"/>
      <w:marBottom w:val="0"/>
      <w:divBdr>
        <w:top w:val="none" w:sz="0" w:space="0" w:color="auto"/>
        <w:left w:val="none" w:sz="0" w:space="0" w:color="auto"/>
        <w:bottom w:val="none" w:sz="0" w:space="0" w:color="auto"/>
        <w:right w:val="none" w:sz="0" w:space="0" w:color="auto"/>
      </w:divBdr>
    </w:div>
    <w:div w:id="1788817847">
      <w:bodyDiv w:val="1"/>
      <w:marLeft w:val="0"/>
      <w:marRight w:val="0"/>
      <w:marTop w:val="0"/>
      <w:marBottom w:val="0"/>
      <w:divBdr>
        <w:top w:val="none" w:sz="0" w:space="0" w:color="auto"/>
        <w:left w:val="none" w:sz="0" w:space="0" w:color="auto"/>
        <w:bottom w:val="none" w:sz="0" w:space="0" w:color="auto"/>
        <w:right w:val="none" w:sz="0" w:space="0" w:color="auto"/>
      </w:divBdr>
    </w:div>
    <w:div w:id="1957977043">
      <w:bodyDiv w:val="1"/>
      <w:marLeft w:val="0"/>
      <w:marRight w:val="0"/>
      <w:marTop w:val="0"/>
      <w:marBottom w:val="0"/>
      <w:divBdr>
        <w:top w:val="none" w:sz="0" w:space="0" w:color="auto"/>
        <w:left w:val="none" w:sz="0" w:space="0" w:color="auto"/>
        <w:bottom w:val="none" w:sz="0" w:space="0" w:color="auto"/>
        <w:right w:val="none" w:sz="0" w:space="0" w:color="auto"/>
      </w:divBdr>
    </w:div>
    <w:div w:id="1960141391">
      <w:bodyDiv w:val="1"/>
      <w:marLeft w:val="0"/>
      <w:marRight w:val="0"/>
      <w:marTop w:val="0"/>
      <w:marBottom w:val="0"/>
      <w:divBdr>
        <w:top w:val="none" w:sz="0" w:space="0" w:color="auto"/>
        <w:left w:val="none" w:sz="0" w:space="0" w:color="auto"/>
        <w:bottom w:val="none" w:sz="0" w:space="0" w:color="auto"/>
        <w:right w:val="none" w:sz="0" w:space="0" w:color="auto"/>
      </w:divBdr>
    </w:div>
    <w:div w:id="2020766875">
      <w:bodyDiv w:val="1"/>
      <w:marLeft w:val="0"/>
      <w:marRight w:val="0"/>
      <w:marTop w:val="0"/>
      <w:marBottom w:val="0"/>
      <w:divBdr>
        <w:top w:val="none" w:sz="0" w:space="0" w:color="auto"/>
        <w:left w:val="none" w:sz="0" w:space="0" w:color="auto"/>
        <w:bottom w:val="none" w:sz="0" w:space="0" w:color="auto"/>
        <w:right w:val="none" w:sz="0" w:space="0" w:color="auto"/>
      </w:divBdr>
    </w:div>
    <w:div w:id="2028798332">
      <w:bodyDiv w:val="1"/>
      <w:marLeft w:val="0"/>
      <w:marRight w:val="0"/>
      <w:marTop w:val="0"/>
      <w:marBottom w:val="0"/>
      <w:divBdr>
        <w:top w:val="none" w:sz="0" w:space="0" w:color="auto"/>
        <w:left w:val="none" w:sz="0" w:space="0" w:color="auto"/>
        <w:bottom w:val="none" w:sz="0" w:space="0" w:color="auto"/>
        <w:right w:val="none" w:sz="0" w:space="0" w:color="auto"/>
      </w:divBdr>
    </w:div>
    <w:div w:id="2106293890">
      <w:bodyDiv w:val="1"/>
      <w:marLeft w:val="0"/>
      <w:marRight w:val="0"/>
      <w:marTop w:val="0"/>
      <w:marBottom w:val="0"/>
      <w:divBdr>
        <w:top w:val="none" w:sz="0" w:space="0" w:color="auto"/>
        <w:left w:val="none" w:sz="0" w:space="0" w:color="auto"/>
        <w:bottom w:val="none" w:sz="0" w:space="0" w:color="auto"/>
        <w:right w:val="none" w:sz="0" w:space="0" w:color="auto"/>
      </w:divBdr>
    </w:div>
    <w:div w:id="214689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69163-8F2C-4914-AE97-8D7A81035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17</Pages>
  <Words>6673</Words>
  <Characters>38041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2018-05-07T06:18:00Z</cp:lastPrinted>
  <dcterms:created xsi:type="dcterms:W3CDTF">2018-04-16T04:05:00Z</dcterms:created>
  <dcterms:modified xsi:type="dcterms:W3CDTF">2018-05-22T06:27:00Z</dcterms:modified>
</cp:coreProperties>
</file>